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41"/>
      </w:tblGrid>
      <w:tr w:rsidR="00574A4F" w:rsidRPr="00574A4F" w14:paraId="3408D157" w14:textId="77777777" w:rsidTr="00574A4F">
        <w:tc>
          <w:tcPr>
            <w:tcW w:w="5387" w:type="dxa"/>
          </w:tcPr>
          <w:p w14:paraId="7CF67B85" w14:textId="77777777" w:rsidR="00574A4F" w:rsidRPr="00574A4F" w:rsidRDefault="00574A4F" w:rsidP="00A01308">
            <w:pPr>
              <w:pStyle w:val="headertext"/>
              <w:widowControl w:val="0"/>
              <w:spacing w:beforeAutospacing="0" w:afterAutospacing="0"/>
              <w:rPr>
                <w:sz w:val="28"/>
                <w:szCs w:val="28"/>
              </w:rPr>
            </w:pPr>
          </w:p>
        </w:tc>
        <w:tc>
          <w:tcPr>
            <w:tcW w:w="4241" w:type="dxa"/>
          </w:tcPr>
          <w:p w14:paraId="59539D01" w14:textId="77777777" w:rsidR="00574A4F" w:rsidRPr="00574A4F" w:rsidRDefault="00574A4F" w:rsidP="00574A4F">
            <w:pPr>
              <w:rPr>
                <w:rFonts w:ascii="Times New Roman" w:hAnsi="Times New Roman"/>
                <w:sz w:val="28"/>
                <w:szCs w:val="28"/>
              </w:rPr>
            </w:pPr>
            <w:r w:rsidRPr="00574A4F">
              <w:rPr>
                <w:rFonts w:ascii="Times New Roman" w:hAnsi="Times New Roman"/>
                <w:sz w:val="28"/>
                <w:szCs w:val="28"/>
              </w:rPr>
              <w:t>Приложение</w:t>
            </w:r>
          </w:p>
          <w:p w14:paraId="77BB102B" w14:textId="77777777" w:rsidR="00574A4F" w:rsidRPr="00574A4F" w:rsidRDefault="00574A4F" w:rsidP="00574A4F">
            <w:pPr>
              <w:rPr>
                <w:rFonts w:ascii="Times New Roman" w:hAnsi="Times New Roman"/>
                <w:sz w:val="28"/>
                <w:szCs w:val="28"/>
              </w:rPr>
            </w:pPr>
            <w:r w:rsidRPr="00574A4F">
              <w:rPr>
                <w:rFonts w:ascii="Times New Roman" w:hAnsi="Times New Roman"/>
                <w:sz w:val="28"/>
                <w:szCs w:val="28"/>
              </w:rPr>
              <w:t xml:space="preserve">к постановлению администрации муниципального образования Белореченский муниципальный </w:t>
            </w:r>
          </w:p>
          <w:p w14:paraId="5E683589" w14:textId="77777777" w:rsidR="00574A4F" w:rsidRPr="00574A4F" w:rsidRDefault="00574A4F" w:rsidP="00574A4F">
            <w:pPr>
              <w:rPr>
                <w:rFonts w:ascii="Times New Roman" w:hAnsi="Times New Roman"/>
                <w:sz w:val="28"/>
                <w:szCs w:val="28"/>
              </w:rPr>
            </w:pPr>
            <w:r w:rsidRPr="00574A4F">
              <w:rPr>
                <w:rFonts w:ascii="Times New Roman" w:hAnsi="Times New Roman"/>
                <w:sz w:val="28"/>
                <w:szCs w:val="28"/>
              </w:rPr>
              <w:t>район Краснодарского края</w:t>
            </w:r>
          </w:p>
          <w:p w14:paraId="16ED98BA" w14:textId="049D0C59" w:rsidR="00574A4F" w:rsidRPr="00574A4F" w:rsidRDefault="00574A4F" w:rsidP="00574A4F">
            <w:pPr>
              <w:rPr>
                <w:rFonts w:ascii="Times New Roman" w:hAnsi="Times New Roman"/>
                <w:sz w:val="28"/>
                <w:szCs w:val="28"/>
              </w:rPr>
            </w:pPr>
            <w:r w:rsidRPr="00574A4F">
              <w:rPr>
                <w:rFonts w:ascii="Times New Roman" w:hAnsi="Times New Roman"/>
                <w:sz w:val="28"/>
                <w:szCs w:val="28"/>
              </w:rPr>
              <w:t>от _____________ № _____</w:t>
            </w:r>
          </w:p>
        </w:tc>
      </w:tr>
      <w:tr w:rsidR="00574A4F" w:rsidRPr="00574A4F" w14:paraId="38E8E3DE" w14:textId="77777777" w:rsidTr="00574A4F">
        <w:tc>
          <w:tcPr>
            <w:tcW w:w="5387" w:type="dxa"/>
          </w:tcPr>
          <w:p w14:paraId="5153D22B" w14:textId="77777777" w:rsidR="00574A4F" w:rsidRPr="00574A4F" w:rsidRDefault="00574A4F" w:rsidP="00A01308">
            <w:pPr>
              <w:pStyle w:val="headertext"/>
              <w:widowControl w:val="0"/>
              <w:spacing w:beforeAutospacing="0" w:afterAutospacing="0"/>
              <w:rPr>
                <w:sz w:val="28"/>
                <w:szCs w:val="28"/>
              </w:rPr>
            </w:pPr>
          </w:p>
        </w:tc>
        <w:tc>
          <w:tcPr>
            <w:tcW w:w="4241" w:type="dxa"/>
          </w:tcPr>
          <w:p w14:paraId="17B2941D" w14:textId="77777777" w:rsidR="00574A4F" w:rsidRPr="00574A4F" w:rsidRDefault="00574A4F" w:rsidP="00A01308">
            <w:pPr>
              <w:pStyle w:val="headertext"/>
              <w:widowControl w:val="0"/>
              <w:spacing w:beforeAutospacing="0" w:afterAutospacing="0"/>
              <w:rPr>
                <w:sz w:val="28"/>
                <w:szCs w:val="28"/>
              </w:rPr>
            </w:pPr>
          </w:p>
        </w:tc>
      </w:tr>
      <w:tr w:rsidR="00574A4F" w:rsidRPr="00574A4F" w14:paraId="55B3A964" w14:textId="77777777" w:rsidTr="00574A4F">
        <w:tc>
          <w:tcPr>
            <w:tcW w:w="5387" w:type="dxa"/>
          </w:tcPr>
          <w:p w14:paraId="597A927D" w14:textId="77777777" w:rsidR="00574A4F" w:rsidRPr="00574A4F" w:rsidRDefault="00574A4F" w:rsidP="00A01308">
            <w:pPr>
              <w:pStyle w:val="headertext"/>
              <w:widowControl w:val="0"/>
              <w:spacing w:beforeAutospacing="0" w:afterAutospacing="0"/>
              <w:rPr>
                <w:sz w:val="28"/>
                <w:szCs w:val="28"/>
              </w:rPr>
            </w:pPr>
          </w:p>
        </w:tc>
        <w:tc>
          <w:tcPr>
            <w:tcW w:w="4241" w:type="dxa"/>
          </w:tcPr>
          <w:p w14:paraId="4E52B341" w14:textId="49BFD40F" w:rsidR="00574A4F" w:rsidRPr="00574A4F" w:rsidRDefault="00574A4F" w:rsidP="00574A4F">
            <w:pPr>
              <w:rPr>
                <w:rFonts w:ascii="Times New Roman" w:hAnsi="Times New Roman"/>
                <w:sz w:val="28"/>
                <w:szCs w:val="28"/>
              </w:rPr>
            </w:pPr>
            <w:r w:rsidRPr="00574A4F">
              <w:rPr>
                <w:rFonts w:ascii="Times New Roman" w:hAnsi="Times New Roman"/>
                <w:sz w:val="28"/>
                <w:szCs w:val="28"/>
              </w:rPr>
              <w:t>«Приложение</w:t>
            </w:r>
          </w:p>
        </w:tc>
      </w:tr>
      <w:tr w:rsidR="00574A4F" w:rsidRPr="00574A4F" w14:paraId="419BB178" w14:textId="77777777" w:rsidTr="00574A4F">
        <w:tc>
          <w:tcPr>
            <w:tcW w:w="5387" w:type="dxa"/>
          </w:tcPr>
          <w:p w14:paraId="687646EE" w14:textId="77777777" w:rsidR="00574A4F" w:rsidRPr="00574A4F" w:rsidRDefault="00574A4F" w:rsidP="00A01308">
            <w:pPr>
              <w:pStyle w:val="headertext"/>
              <w:widowControl w:val="0"/>
              <w:spacing w:beforeAutospacing="0" w:afterAutospacing="0"/>
              <w:rPr>
                <w:sz w:val="28"/>
                <w:szCs w:val="28"/>
              </w:rPr>
            </w:pPr>
          </w:p>
        </w:tc>
        <w:tc>
          <w:tcPr>
            <w:tcW w:w="4241" w:type="dxa"/>
          </w:tcPr>
          <w:p w14:paraId="1C8BFDFE" w14:textId="77777777" w:rsidR="00574A4F" w:rsidRPr="00574A4F" w:rsidRDefault="00574A4F" w:rsidP="00A01308">
            <w:pPr>
              <w:pStyle w:val="headertext"/>
              <w:widowControl w:val="0"/>
              <w:spacing w:beforeAutospacing="0" w:afterAutospacing="0"/>
              <w:rPr>
                <w:sz w:val="28"/>
                <w:szCs w:val="28"/>
              </w:rPr>
            </w:pPr>
          </w:p>
        </w:tc>
      </w:tr>
      <w:tr w:rsidR="00574A4F" w:rsidRPr="00574A4F" w14:paraId="5D4A10F8" w14:textId="77777777" w:rsidTr="00574A4F">
        <w:tc>
          <w:tcPr>
            <w:tcW w:w="5387" w:type="dxa"/>
          </w:tcPr>
          <w:p w14:paraId="7AFAA888" w14:textId="77777777" w:rsidR="00574A4F" w:rsidRPr="00574A4F" w:rsidRDefault="00574A4F" w:rsidP="00A01308">
            <w:pPr>
              <w:pStyle w:val="headertext"/>
              <w:widowControl w:val="0"/>
              <w:spacing w:beforeAutospacing="0" w:afterAutospacing="0"/>
              <w:rPr>
                <w:sz w:val="28"/>
                <w:szCs w:val="28"/>
              </w:rPr>
            </w:pPr>
          </w:p>
        </w:tc>
        <w:tc>
          <w:tcPr>
            <w:tcW w:w="4241" w:type="dxa"/>
          </w:tcPr>
          <w:p w14:paraId="7D205AD8" w14:textId="7D79E7B6" w:rsidR="00574A4F" w:rsidRPr="00574A4F" w:rsidRDefault="00574A4F" w:rsidP="00A01308">
            <w:pPr>
              <w:pStyle w:val="headertext"/>
              <w:widowControl w:val="0"/>
              <w:spacing w:beforeAutospacing="0" w:afterAutospacing="0"/>
              <w:rPr>
                <w:sz w:val="28"/>
                <w:szCs w:val="28"/>
              </w:rPr>
            </w:pPr>
            <w:r w:rsidRPr="00574A4F">
              <w:rPr>
                <w:sz w:val="28"/>
                <w:szCs w:val="28"/>
              </w:rPr>
              <w:t>УТВЕРЖДЕНО</w:t>
            </w:r>
          </w:p>
        </w:tc>
      </w:tr>
      <w:tr w:rsidR="00574A4F" w:rsidRPr="00574A4F" w14:paraId="6A484CF8" w14:textId="77777777" w:rsidTr="00574A4F">
        <w:tc>
          <w:tcPr>
            <w:tcW w:w="5387" w:type="dxa"/>
          </w:tcPr>
          <w:p w14:paraId="3FD68C8A" w14:textId="77777777" w:rsidR="00574A4F" w:rsidRPr="00574A4F" w:rsidRDefault="00574A4F" w:rsidP="00A01308">
            <w:pPr>
              <w:pStyle w:val="headertext"/>
              <w:widowControl w:val="0"/>
              <w:spacing w:beforeAutospacing="0" w:afterAutospacing="0"/>
              <w:rPr>
                <w:sz w:val="28"/>
                <w:szCs w:val="28"/>
              </w:rPr>
            </w:pPr>
          </w:p>
        </w:tc>
        <w:tc>
          <w:tcPr>
            <w:tcW w:w="4241" w:type="dxa"/>
          </w:tcPr>
          <w:p w14:paraId="525565E6" w14:textId="11A35BA3" w:rsidR="00574A4F" w:rsidRPr="00574A4F" w:rsidRDefault="00574A4F" w:rsidP="00574A4F">
            <w:pPr>
              <w:rPr>
                <w:rFonts w:ascii="Times New Roman" w:hAnsi="Times New Roman"/>
                <w:sz w:val="28"/>
                <w:szCs w:val="28"/>
              </w:rPr>
            </w:pPr>
            <w:r>
              <w:rPr>
                <w:rFonts w:ascii="Times New Roman" w:hAnsi="Times New Roman"/>
                <w:sz w:val="28"/>
                <w:szCs w:val="28"/>
              </w:rPr>
              <w:t>п</w:t>
            </w:r>
            <w:r w:rsidRPr="00574A4F">
              <w:rPr>
                <w:rFonts w:ascii="Times New Roman" w:hAnsi="Times New Roman"/>
                <w:sz w:val="28"/>
                <w:szCs w:val="28"/>
              </w:rPr>
              <w:t xml:space="preserve">остановлением администрации муниципального образования Белореченский район </w:t>
            </w:r>
          </w:p>
          <w:p w14:paraId="31330FCF" w14:textId="1E2F57DB" w:rsidR="00574A4F" w:rsidRPr="00574A4F" w:rsidRDefault="00574A4F" w:rsidP="00574A4F">
            <w:pPr>
              <w:rPr>
                <w:rFonts w:ascii="Times New Roman" w:hAnsi="Times New Roman"/>
                <w:sz w:val="28"/>
                <w:szCs w:val="28"/>
              </w:rPr>
            </w:pPr>
            <w:r w:rsidRPr="00574A4F">
              <w:rPr>
                <w:rFonts w:ascii="Times New Roman" w:hAnsi="Times New Roman"/>
                <w:sz w:val="28"/>
                <w:szCs w:val="28"/>
              </w:rPr>
              <w:t>от 2</w:t>
            </w:r>
            <w:r w:rsidR="00F14C41">
              <w:rPr>
                <w:rFonts w:ascii="Times New Roman" w:hAnsi="Times New Roman"/>
                <w:sz w:val="28"/>
                <w:szCs w:val="28"/>
              </w:rPr>
              <w:t>8</w:t>
            </w:r>
            <w:r>
              <w:rPr>
                <w:rFonts w:ascii="Times New Roman" w:hAnsi="Times New Roman"/>
                <w:sz w:val="28"/>
                <w:szCs w:val="28"/>
              </w:rPr>
              <w:t xml:space="preserve"> декабря </w:t>
            </w:r>
            <w:r w:rsidR="00F14C41">
              <w:rPr>
                <w:rFonts w:ascii="Times New Roman" w:hAnsi="Times New Roman"/>
                <w:sz w:val="28"/>
                <w:szCs w:val="28"/>
              </w:rPr>
              <w:t>2018</w:t>
            </w:r>
            <w:r w:rsidRPr="00574A4F">
              <w:rPr>
                <w:rFonts w:ascii="Times New Roman" w:hAnsi="Times New Roman"/>
                <w:sz w:val="28"/>
                <w:szCs w:val="28"/>
              </w:rPr>
              <w:t xml:space="preserve"> г № </w:t>
            </w:r>
            <w:r w:rsidR="00F14C41">
              <w:rPr>
                <w:rFonts w:ascii="Times New Roman" w:hAnsi="Times New Roman"/>
                <w:sz w:val="28"/>
                <w:szCs w:val="28"/>
              </w:rPr>
              <w:t>2982</w:t>
            </w:r>
          </w:p>
          <w:p w14:paraId="0EF23738" w14:textId="77777777" w:rsidR="00574A4F" w:rsidRPr="00574A4F" w:rsidRDefault="00574A4F" w:rsidP="00574A4F">
            <w:pPr>
              <w:rPr>
                <w:rFonts w:ascii="Times New Roman" w:hAnsi="Times New Roman"/>
                <w:sz w:val="28"/>
                <w:szCs w:val="28"/>
              </w:rPr>
            </w:pPr>
            <w:r w:rsidRPr="00574A4F">
              <w:rPr>
                <w:rFonts w:ascii="Times New Roman" w:hAnsi="Times New Roman"/>
                <w:sz w:val="28"/>
                <w:szCs w:val="28"/>
              </w:rPr>
              <w:t>(в редакции постановления администрации муниципального образования Белореченский муниципальный район Краснодарского края</w:t>
            </w:r>
          </w:p>
          <w:p w14:paraId="24DA6B04" w14:textId="7464BAD1" w:rsidR="00574A4F" w:rsidRPr="00574A4F" w:rsidRDefault="00574A4F" w:rsidP="00574A4F">
            <w:pPr>
              <w:rPr>
                <w:rFonts w:ascii="Times New Roman" w:hAnsi="Times New Roman"/>
                <w:sz w:val="28"/>
                <w:szCs w:val="28"/>
              </w:rPr>
            </w:pPr>
            <w:r w:rsidRPr="00574A4F">
              <w:rPr>
                <w:rFonts w:ascii="Times New Roman" w:hAnsi="Times New Roman"/>
                <w:sz w:val="28"/>
                <w:szCs w:val="28"/>
              </w:rPr>
              <w:t>от ______________ № ______</w:t>
            </w:r>
            <w:r>
              <w:rPr>
                <w:rFonts w:ascii="Times New Roman" w:hAnsi="Times New Roman"/>
                <w:sz w:val="28"/>
                <w:szCs w:val="28"/>
              </w:rPr>
              <w:t>)</w:t>
            </w:r>
          </w:p>
        </w:tc>
      </w:tr>
    </w:tbl>
    <w:p w14:paraId="4C2B2073" w14:textId="77777777" w:rsidR="00574A4F" w:rsidRDefault="00574A4F" w:rsidP="00A01308">
      <w:pPr>
        <w:pStyle w:val="headertext"/>
        <w:widowControl w:val="0"/>
        <w:spacing w:beforeAutospacing="0" w:after="0" w:afterAutospacing="0"/>
        <w:rPr>
          <w:sz w:val="28"/>
        </w:rPr>
      </w:pPr>
    </w:p>
    <w:p w14:paraId="5463F70B" w14:textId="77777777" w:rsidR="00574A4F" w:rsidRDefault="00574A4F" w:rsidP="00A01308">
      <w:pPr>
        <w:pStyle w:val="headertext"/>
        <w:widowControl w:val="0"/>
        <w:spacing w:beforeAutospacing="0" w:after="0" w:afterAutospacing="0"/>
        <w:rPr>
          <w:sz w:val="28"/>
        </w:rPr>
      </w:pPr>
    </w:p>
    <w:p w14:paraId="208FB156" w14:textId="7EF22010" w:rsidR="00347CEB" w:rsidRDefault="00613633" w:rsidP="00613633">
      <w:pPr>
        <w:pStyle w:val="headertext"/>
        <w:widowControl w:val="0"/>
        <w:spacing w:beforeAutospacing="0" w:after="0" w:afterAutospacing="0"/>
        <w:jc w:val="center"/>
        <w:rPr>
          <w:b/>
          <w:sz w:val="28"/>
        </w:rPr>
      </w:pPr>
      <w:r>
        <w:rPr>
          <w:b/>
          <w:sz w:val="28"/>
        </w:rPr>
        <w:t>ТИПОВОЕ ПОЛОЖЕНИЕ</w:t>
      </w:r>
    </w:p>
    <w:p w14:paraId="6F2E74E5" w14:textId="77777777" w:rsidR="00574A4F" w:rsidRDefault="00613633" w:rsidP="00613633">
      <w:pPr>
        <w:pStyle w:val="headertext"/>
        <w:widowControl w:val="0"/>
        <w:spacing w:beforeAutospacing="0" w:after="0" w:afterAutospacing="0"/>
        <w:jc w:val="center"/>
        <w:rPr>
          <w:b/>
          <w:sz w:val="28"/>
        </w:rPr>
      </w:pPr>
      <w:r>
        <w:rPr>
          <w:b/>
          <w:sz w:val="28"/>
        </w:rPr>
        <w:t xml:space="preserve">о закупке товаров, работ, услуг для </w:t>
      </w:r>
      <w:r w:rsidR="00A12525">
        <w:rPr>
          <w:b/>
          <w:sz w:val="28"/>
        </w:rPr>
        <w:t>муниципальных</w:t>
      </w:r>
      <w:r>
        <w:rPr>
          <w:b/>
          <w:sz w:val="28"/>
        </w:rPr>
        <w:t xml:space="preserve"> </w:t>
      </w:r>
    </w:p>
    <w:p w14:paraId="21E5D2AB" w14:textId="77777777" w:rsidR="00574A4F" w:rsidRDefault="00613633" w:rsidP="00613633">
      <w:pPr>
        <w:pStyle w:val="headertext"/>
        <w:widowControl w:val="0"/>
        <w:spacing w:beforeAutospacing="0" w:after="0" w:afterAutospacing="0"/>
        <w:jc w:val="center"/>
        <w:rPr>
          <w:b/>
          <w:sz w:val="28"/>
        </w:rPr>
      </w:pPr>
      <w:r>
        <w:rPr>
          <w:b/>
          <w:sz w:val="28"/>
        </w:rPr>
        <w:t xml:space="preserve">автономных учреждений, </w:t>
      </w:r>
      <w:r w:rsidR="00A12525">
        <w:rPr>
          <w:b/>
          <w:sz w:val="28"/>
        </w:rPr>
        <w:t>муниципальных</w:t>
      </w:r>
      <w:r>
        <w:rPr>
          <w:b/>
          <w:sz w:val="28"/>
        </w:rPr>
        <w:t xml:space="preserve"> бюджетных </w:t>
      </w:r>
    </w:p>
    <w:p w14:paraId="39B99606" w14:textId="77777777" w:rsidR="00574A4F" w:rsidRDefault="00613633" w:rsidP="00613633">
      <w:pPr>
        <w:pStyle w:val="headertext"/>
        <w:widowControl w:val="0"/>
        <w:spacing w:beforeAutospacing="0" w:after="0" w:afterAutospacing="0"/>
        <w:jc w:val="center"/>
        <w:rPr>
          <w:b/>
          <w:sz w:val="28"/>
        </w:rPr>
      </w:pPr>
      <w:r>
        <w:rPr>
          <w:b/>
          <w:sz w:val="28"/>
        </w:rPr>
        <w:t xml:space="preserve">учреждений и </w:t>
      </w:r>
      <w:r w:rsidR="00A12525">
        <w:rPr>
          <w:b/>
          <w:sz w:val="28"/>
        </w:rPr>
        <w:t>муниципальных</w:t>
      </w:r>
      <w:r w:rsidR="00574A4F">
        <w:rPr>
          <w:b/>
          <w:sz w:val="28"/>
        </w:rPr>
        <w:t xml:space="preserve"> </w:t>
      </w:r>
      <w:r>
        <w:rPr>
          <w:b/>
          <w:sz w:val="28"/>
        </w:rPr>
        <w:t xml:space="preserve">унитарных предприятий </w:t>
      </w:r>
    </w:p>
    <w:p w14:paraId="79AD634E" w14:textId="77777777" w:rsidR="00F14C41" w:rsidRDefault="00F14C41" w:rsidP="00613633">
      <w:pPr>
        <w:pStyle w:val="headertext"/>
        <w:widowControl w:val="0"/>
        <w:spacing w:beforeAutospacing="0" w:after="0" w:afterAutospacing="0"/>
        <w:jc w:val="center"/>
        <w:rPr>
          <w:b/>
          <w:sz w:val="28"/>
        </w:rPr>
      </w:pPr>
      <w:r>
        <w:rPr>
          <w:b/>
          <w:sz w:val="28"/>
        </w:rPr>
        <w:t xml:space="preserve">муниципального образования </w:t>
      </w:r>
      <w:proofErr w:type="spellStart"/>
      <w:r>
        <w:rPr>
          <w:b/>
          <w:sz w:val="28"/>
        </w:rPr>
        <w:t>Белореченский</w:t>
      </w:r>
      <w:proofErr w:type="spellEnd"/>
      <w:r>
        <w:rPr>
          <w:b/>
          <w:sz w:val="28"/>
        </w:rPr>
        <w:t xml:space="preserve"> муниципальный </w:t>
      </w:r>
    </w:p>
    <w:p w14:paraId="4393006A" w14:textId="64F081B8" w:rsidR="00347CEB" w:rsidRDefault="00F14C41" w:rsidP="00613633">
      <w:pPr>
        <w:pStyle w:val="headertext"/>
        <w:widowControl w:val="0"/>
        <w:spacing w:beforeAutospacing="0" w:after="0" w:afterAutospacing="0"/>
        <w:jc w:val="center"/>
        <w:rPr>
          <w:b/>
          <w:sz w:val="28"/>
        </w:rPr>
      </w:pPr>
      <w:r>
        <w:rPr>
          <w:b/>
          <w:sz w:val="28"/>
        </w:rPr>
        <w:t>район Краснодарского края</w:t>
      </w:r>
    </w:p>
    <w:p w14:paraId="7983C9FB" w14:textId="77777777" w:rsidR="00347CEB" w:rsidRDefault="00347CEB" w:rsidP="00613633">
      <w:pPr>
        <w:widowControl w:val="0"/>
        <w:spacing w:after="0"/>
        <w:jc w:val="both"/>
        <w:rPr>
          <w:rFonts w:ascii="Times New Roman" w:hAnsi="Times New Roman"/>
          <w:sz w:val="28"/>
        </w:rPr>
      </w:pPr>
    </w:p>
    <w:p w14:paraId="4FE89C77" w14:textId="77777777" w:rsidR="00347CEB" w:rsidRDefault="00347CEB" w:rsidP="00613633">
      <w:pPr>
        <w:widowControl w:val="0"/>
        <w:spacing w:after="0"/>
        <w:jc w:val="both"/>
        <w:rPr>
          <w:rFonts w:ascii="Times New Roman" w:hAnsi="Times New Roman"/>
          <w:sz w:val="28"/>
        </w:rPr>
      </w:pPr>
    </w:p>
    <w:p w14:paraId="29C76BDB" w14:textId="77777777" w:rsidR="00347CEB" w:rsidRDefault="00347CEB" w:rsidP="00613633">
      <w:pPr>
        <w:widowControl w:val="0"/>
        <w:spacing w:after="0"/>
        <w:jc w:val="both"/>
        <w:rPr>
          <w:rFonts w:ascii="Times New Roman" w:hAnsi="Times New Roman"/>
          <w:sz w:val="28"/>
        </w:rPr>
      </w:pPr>
    </w:p>
    <w:p w14:paraId="6281763D" w14:textId="77777777" w:rsidR="00347CEB" w:rsidRDefault="00347CEB" w:rsidP="00613633">
      <w:pPr>
        <w:widowControl w:val="0"/>
        <w:spacing w:after="0"/>
        <w:jc w:val="both"/>
        <w:rPr>
          <w:rFonts w:ascii="Times New Roman" w:hAnsi="Times New Roman"/>
          <w:sz w:val="28"/>
        </w:rPr>
      </w:pPr>
    </w:p>
    <w:p w14:paraId="1BA1FF85" w14:textId="77777777" w:rsidR="00347CEB" w:rsidRDefault="00347CEB" w:rsidP="00613633">
      <w:pPr>
        <w:widowControl w:val="0"/>
        <w:spacing w:after="0"/>
        <w:jc w:val="both"/>
        <w:rPr>
          <w:rFonts w:ascii="Times New Roman" w:hAnsi="Times New Roman"/>
          <w:sz w:val="28"/>
        </w:rPr>
      </w:pPr>
    </w:p>
    <w:p w14:paraId="30D4405F" w14:textId="77777777" w:rsidR="00347CEB" w:rsidRDefault="00347CEB" w:rsidP="00613633">
      <w:pPr>
        <w:widowControl w:val="0"/>
        <w:spacing w:after="0"/>
        <w:jc w:val="both"/>
        <w:rPr>
          <w:rFonts w:ascii="Times New Roman" w:hAnsi="Times New Roman"/>
          <w:sz w:val="28"/>
        </w:rPr>
      </w:pPr>
    </w:p>
    <w:p w14:paraId="59B6590C" w14:textId="77777777" w:rsidR="00347CEB" w:rsidRDefault="00347CEB" w:rsidP="00613633">
      <w:pPr>
        <w:widowControl w:val="0"/>
        <w:spacing w:after="0"/>
        <w:jc w:val="both"/>
        <w:rPr>
          <w:rFonts w:ascii="Times New Roman" w:hAnsi="Times New Roman"/>
          <w:sz w:val="28"/>
        </w:rPr>
      </w:pPr>
    </w:p>
    <w:p w14:paraId="438307B6" w14:textId="77777777" w:rsidR="00347CEB" w:rsidRDefault="00347CEB" w:rsidP="00613633">
      <w:pPr>
        <w:widowControl w:val="0"/>
        <w:spacing w:after="0"/>
        <w:jc w:val="both"/>
        <w:rPr>
          <w:rFonts w:ascii="Times New Roman" w:hAnsi="Times New Roman"/>
          <w:sz w:val="28"/>
        </w:rPr>
      </w:pPr>
    </w:p>
    <w:p w14:paraId="14CBAF9B" w14:textId="77777777" w:rsidR="00347CEB" w:rsidRDefault="00347CEB" w:rsidP="00613633">
      <w:pPr>
        <w:widowControl w:val="0"/>
        <w:spacing w:after="0"/>
        <w:jc w:val="both"/>
        <w:rPr>
          <w:rFonts w:ascii="Times New Roman" w:hAnsi="Times New Roman"/>
          <w:sz w:val="28"/>
        </w:rPr>
      </w:pPr>
    </w:p>
    <w:p w14:paraId="651C82A8" w14:textId="77777777" w:rsidR="00347CEB" w:rsidRDefault="00347CEB" w:rsidP="00613633">
      <w:pPr>
        <w:widowControl w:val="0"/>
        <w:spacing w:after="0"/>
        <w:jc w:val="both"/>
        <w:rPr>
          <w:rFonts w:ascii="Times New Roman" w:hAnsi="Times New Roman"/>
          <w:sz w:val="28"/>
        </w:rPr>
      </w:pPr>
    </w:p>
    <w:p w14:paraId="11CD4D76" w14:textId="77777777" w:rsidR="00235004" w:rsidRDefault="00235004" w:rsidP="00613633">
      <w:pPr>
        <w:widowControl w:val="0"/>
        <w:spacing w:after="0"/>
        <w:jc w:val="both"/>
        <w:rPr>
          <w:rFonts w:ascii="Times New Roman" w:hAnsi="Times New Roman"/>
          <w:sz w:val="28"/>
        </w:rPr>
      </w:pPr>
    </w:p>
    <w:p w14:paraId="78779C98" w14:textId="77777777" w:rsidR="00235004" w:rsidRDefault="00235004" w:rsidP="00613633">
      <w:pPr>
        <w:widowControl w:val="0"/>
        <w:spacing w:after="0"/>
        <w:jc w:val="both"/>
        <w:rPr>
          <w:rFonts w:ascii="Times New Roman" w:hAnsi="Times New Roman"/>
          <w:sz w:val="28"/>
        </w:rPr>
      </w:pPr>
    </w:p>
    <w:p w14:paraId="3AEEC56A" w14:textId="77777777" w:rsidR="00574A4F" w:rsidRDefault="00574A4F" w:rsidP="00613633">
      <w:pPr>
        <w:widowControl w:val="0"/>
        <w:spacing w:after="0"/>
        <w:jc w:val="both"/>
        <w:rPr>
          <w:rFonts w:ascii="Times New Roman" w:hAnsi="Times New Roman"/>
          <w:sz w:val="28"/>
        </w:rPr>
      </w:pPr>
    </w:p>
    <w:p w14:paraId="4050A186" w14:textId="77777777" w:rsidR="00574A4F" w:rsidRDefault="00574A4F" w:rsidP="00613633">
      <w:pPr>
        <w:widowControl w:val="0"/>
        <w:spacing w:after="0"/>
        <w:jc w:val="both"/>
        <w:rPr>
          <w:rFonts w:ascii="Times New Roman" w:hAnsi="Times New Roman"/>
          <w:sz w:val="28"/>
        </w:rPr>
      </w:pPr>
    </w:p>
    <w:p w14:paraId="5DEE996E" w14:textId="77777777" w:rsidR="004431BA" w:rsidRDefault="004431BA" w:rsidP="00613633">
      <w:pPr>
        <w:widowControl w:val="0"/>
        <w:spacing w:after="0"/>
        <w:jc w:val="both"/>
        <w:rPr>
          <w:rFonts w:ascii="Times New Roman" w:hAnsi="Times New Roman"/>
          <w:sz w:val="28"/>
        </w:rPr>
      </w:pPr>
    </w:p>
    <w:p w14:paraId="2580FC56" w14:textId="2D7883FE" w:rsidR="00347CEB" w:rsidRDefault="00613633" w:rsidP="00613633">
      <w:pPr>
        <w:widowControl w:val="0"/>
        <w:spacing w:after="0"/>
        <w:jc w:val="center"/>
        <w:rPr>
          <w:rFonts w:ascii="Times New Roman" w:hAnsi="Times New Roman"/>
          <w:sz w:val="28"/>
        </w:rPr>
      </w:pPr>
      <w:r>
        <w:rPr>
          <w:rFonts w:ascii="Times New Roman" w:hAnsi="Times New Roman"/>
          <w:sz w:val="28"/>
        </w:rPr>
        <w:t xml:space="preserve">г. </w:t>
      </w:r>
      <w:r w:rsidR="00152F98">
        <w:rPr>
          <w:rFonts w:ascii="Times New Roman" w:hAnsi="Times New Roman"/>
          <w:sz w:val="28"/>
        </w:rPr>
        <w:t>Белореченск</w:t>
      </w:r>
    </w:p>
    <w:p w14:paraId="605D2DE1" w14:textId="77777777" w:rsidR="00347CEB" w:rsidRDefault="00347CEB" w:rsidP="00613633">
      <w:pPr>
        <w:spacing w:after="0"/>
        <w:sectPr w:rsidR="00347CEB" w:rsidSect="002B6AAF">
          <w:headerReference w:type="default" r:id="rId8"/>
          <w:pgSz w:w="11906" w:h="16838"/>
          <w:pgMar w:top="1134" w:right="567" w:bottom="851" w:left="1701" w:header="709" w:footer="709" w:gutter="0"/>
          <w:pgNumType w:start="1"/>
          <w:cols w:space="720"/>
          <w:titlePg/>
          <w:docGrid w:linePitch="299"/>
        </w:sectPr>
      </w:pPr>
    </w:p>
    <w:p w14:paraId="5584F10D" w14:textId="77777777" w:rsidR="003973D8" w:rsidRDefault="003973D8" w:rsidP="003973D8">
      <w:pPr>
        <w:widowControl w:val="0"/>
        <w:suppressAutoHyphens/>
        <w:spacing w:after="0" w:line="240" w:lineRule="auto"/>
        <w:jc w:val="center"/>
        <w:rPr>
          <w:rFonts w:ascii="Times New Roman" w:hAnsi="Times New Roman"/>
          <w:sz w:val="32"/>
        </w:rPr>
      </w:pPr>
      <w:r w:rsidRPr="003973D8">
        <w:rPr>
          <w:rFonts w:ascii="Times New Roman" w:hAnsi="Times New Roman"/>
          <w:sz w:val="32"/>
        </w:rPr>
        <w:lastRenderedPageBreak/>
        <w:t>СОДЕРЖАНИЕ</w:t>
      </w:r>
    </w:p>
    <w:p w14:paraId="0E769CF1" w14:textId="77777777" w:rsidR="00574A4F" w:rsidRPr="003973D8" w:rsidRDefault="00574A4F" w:rsidP="00574A4F">
      <w:pPr>
        <w:widowControl w:val="0"/>
        <w:suppressAutoHyphens/>
        <w:spacing w:after="0" w:line="240" w:lineRule="auto"/>
        <w:jc w:val="right"/>
        <w:rPr>
          <w:rFonts w:ascii="Times New Roman" w:hAnsi="Times New Roman"/>
          <w:sz w:val="32"/>
        </w:rPr>
      </w:pPr>
    </w:p>
    <w:p w14:paraId="682074FC" w14:textId="77777777" w:rsidR="003973D8" w:rsidRPr="00574A4F" w:rsidRDefault="003973D8" w:rsidP="00574A4F">
      <w:pPr>
        <w:spacing w:after="0" w:line="240" w:lineRule="auto"/>
        <w:rPr>
          <w:rFonts w:ascii="Times New Roman" w:hAnsi="Times New Roman"/>
          <w:sz w:val="28"/>
          <w:szCs w:val="24"/>
        </w:rPr>
      </w:pPr>
    </w:p>
    <w:sdt>
      <w:sdtPr>
        <w:rPr>
          <w:rFonts w:ascii="Calibri" w:hAnsi="Calibri"/>
        </w:rPr>
        <w:id w:val="-1356649622"/>
        <w:docPartObj>
          <w:docPartGallery w:val="Table of Contents"/>
          <w:docPartUnique/>
        </w:docPartObj>
      </w:sdtPr>
      <w:sdtEndPr/>
      <w:sdtContent>
        <w:p w14:paraId="4034CBA7"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Calibri" w:hAnsi="Calibri"/>
            </w:rPr>
            <w:fldChar w:fldCharType="begin"/>
          </w:r>
          <w:r w:rsidRPr="003973D8">
            <w:rPr>
              <w:rFonts w:ascii="Times New Roman" w:eastAsia="Arial" w:hAnsi="Times New Roman"/>
              <w:sz w:val="28"/>
              <w:szCs w:val="28"/>
            </w:rPr>
            <w:instrText xml:space="preserve"> TOC \o "1-3" \h</w:instrText>
          </w:r>
          <w:r w:rsidRPr="003973D8">
            <w:rPr>
              <w:rFonts w:ascii="Calibri" w:hAnsi="Calibri"/>
            </w:rPr>
            <w:fldChar w:fldCharType="separate"/>
          </w:r>
          <w:r w:rsidRPr="003973D8">
            <w:rPr>
              <w:rFonts w:ascii="Times New Roman" w:eastAsia="Arial" w:hAnsi="Times New Roman"/>
              <w:sz w:val="28"/>
              <w:szCs w:val="28"/>
            </w:rPr>
            <w:t>1</w:t>
          </w:r>
          <w:r w:rsidRPr="003973D8">
            <w:rPr>
              <w:rFonts w:ascii="Times New Roman" w:hAnsi="Times New Roman"/>
              <w:sz w:val="28"/>
              <w:szCs w:val="28"/>
            </w:rPr>
            <w:t>. Используемые термины и сокращения</w:t>
          </w:r>
          <w:r w:rsidRPr="003973D8">
            <w:rPr>
              <w:rFonts w:ascii="Times New Roman" w:hAnsi="Times New Roman"/>
              <w:sz w:val="28"/>
              <w:szCs w:val="28"/>
            </w:rPr>
            <w:tab/>
            <w:t>5</w:t>
          </w:r>
        </w:p>
        <w:p w14:paraId="447592EB"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Times New Roman" w:hAnsi="Times New Roman"/>
              <w:sz w:val="28"/>
              <w:szCs w:val="28"/>
            </w:rPr>
            <w:t>2. Предмет регулирования</w:t>
          </w:r>
          <w:r w:rsidRPr="003973D8">
            <w:rPr>
              <w:rFonts w:ascii="Times New Roman" w:hAnsi="Times New Roman"/>
              <w:sz w:val="28"/>
              <w:szCs w:val="28"/>
            </w:rPr>
            <w:tab/>
            <w:t>5</w:t>
          </w:r>
        </w:p>
        <w:p w14:paraId="6D92259F"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Times New Roman" w:hAnsi="Times New Roman"/>
              <w:sz w:val="28"/>
              <w:szCs w:val="28"/>
            </w:rPr>
            <w:t>3. Цели регулирования и принципы осуществления закупок</w:t>
          </w:r>
          <w:r w:rsidRPr="003973D8">
            <w:rPr>
              <w:rFonts w:ascii="Times New Roman" w:hAnsi="Times New Roman"/>
              <w:sz w:val="28"/>
              <w:szCs w:val="28"/>
            </w:rPr>
            <w:tab/>
            <w:t>6</w:t>
          </w:r>
        </w:p>
        <w:p w14:paraId="1ABA4651"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Times New Roman" w:hAnsi="Times New Roman"/>
              <w:sz w:val="28"/>
              <w:szCs w:val="28"/>
            </w:rPr>
            <w:t>4. Правовые основы осуществления закупок заказчиком</w:t>
          </w:r>
          <w:r w:rsidRPr="003973D8">
            <w:rPr>
              <w:rFonts w:ascii="Times New Roman" w:hAnsi="Times New Roman"/>
              <w:sz w:val="28"/>
              <w:szCs w:val="28"/>
            </w:rPr>
            <w:tab/>
            <w:t>7</w:t>
          </w:r>
        </w:p>
        <w:p w14:paraId="77284725"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Times New Roman" w:hAnsi="Times New Roman"/>
              <w:sz w:val="28"/>
              <w:szCs w:val="28"/>
            </w:rPr>
            <w:t>5. Информационное обеспечение закупок</w:t>
          </w:r>
          <w:r w:rsidRPr="003973D8">
            <w:rPr>
              <w:rFonts w:ascii="Times New Roman" w:hAnsi="Times New Roman"/>
              <w:sz w:val="28"/>
              <w:szCs w:val="28"/>
            </w:rPr>
            <w:tab/>
            <w:t>7</w:t>
          </w:r>
        </w:p>
        <w:p w14:paraId="5F3E5FB5"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Times New Roman" w:hAnsi="Times New Roman"/>
              <w:sz w:val="28"/>
              <w:szCs w:val="28"/>
            </w:rPr>
            <w:t>6. Планирование закупок</w:t>
          </w:r>
          <w:r w:rsidRPr="003973D8">
            <w:rPr>
              <w:rFonts w:ascii="Times New Roman" w:hAnsi="Times New Roman"/>
              <w:sz w:val="28"/>
              <w:szCs w:val="28"/>
            </w:rPr>
            <w:tab/>
            <w:t>9</w:t>
          </w:r>
        </w:p>
        <w:p w14:paraId="76EA99F6"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Times New Roman" w:hAnsi="Times New Roman"/>
              <w:sz w:val="28"/>
              <w:szCs w:val="28"/>
            </w:rPr>
            <w:t>7. Способы осуществления закупок</w:t>
          </w:r>
          <w:r w:rsidRPr="003973D8">
            <w:rPr>
              <w:rFonts w:ascii="Times New Roman" w:hAnsi="Times New Roman"/>
              <w:sz w:val="28"/>
              <w:szCs w:val="28"/>
            </w:rPr>
            <w:tab/>
            <w:t>10</w:t>
          </w:r>
        </w:p>
        <w:p w14:paraId="09AC57C6" w14:textId="77777777" w:rsidR="00574A4F" w:rsidRDefault="003973D8" w:rsidP="00574A4F">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 xml:space="preserve">8. Требования к извещению об осуществлении закупки, документации </w:t>
          </w:r>
        </w:p>
        <w:p w14:paraId="21217232" w14:textId="776F736F"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о закупке</w:t>
          </w:r>
          <w:r w:rsidRPr="003973D8">
            <w:rPr>
              <w:rFonts w:ascii="Times New Roman" w:hAnsi="Times New Roman"/>
              <w:sz w:val="28"/>
              <w:szCs w:val="28"/>
            </w:rPr>
            <w:tab/>
            <w:t>12</w:t>
          </w:r>
        </w:p>
        <w:p w14:paraId="1B26BD83"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Pr="003973D8">
            <w:rPr>
              <w:rFonts w:ascii="Times New Roman" w:hAnsi="Times New Roman"/>
              <w:sz w:val="28"/>
              <w:szCs w:val="28"/>
            </w:rPr>
            <w:tab/>
            <w:t>17</w:t>
          </w:r>
        </w:p>
        <w:p w14:paraId="3840F9CC"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Pr="003973D8">
            <w:rPr>
              <w:rFonts w:ascii="Times New Roman" w:hAnsi="Times New Roman"/>
              <w:sz w:val="28"/>
              <w:szCs w:val="28"/>
            </w:rPr>
            <w:tab/>
            <w:t>18</w:t>
          </w:r>
        </w:p>
        <w:p w14:paraId="2FBBCB38"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11. Правила описания предмета конкурентной закупки</w:t>
          </w:r>
          <w:r w:rsidRPr="003973D8">
            <w:rPr>
              <w:rFonts w:ascii="Times New Roman" w:hAnsi="Times New Roman"/>
              <w:sz w:val="28"/>
              <w:szCs w:val="28"/>
            </w:rPr>
            <w:tab/>
            <w:t>22</w:t>
          </w:r>
        </w:p>
        <w:p w14:paraId="52700174"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12. Требования к участникам закупки</w:t>
          </w:r>
          <w:r w:rsidRPr="003973D8">
            <w:rPr>
              <w:rFonts w:ascii="Times New Roman" w:hAnsi="Times New Roman"/>
              <w:sz w:val="28"/>
              <w:szCs w:val="28"/>
            </w:rPr>
            <w:tab/>
            <w:t>23</w:t>
          </w:r>
        </w:p>
        <w:p w14:paraId="2DF49E60"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13. Предоставление национального режима при осуществлении закупок</w:t>
          </w:r>
          <w:r w:rsidRPr="003973D8">
            <w:rPr>
              <w:rFonts w:ascii="Times New Roman" w:hAnsi="Times New Roman"/>
              <w:sz w:val="28"/>
              <w:szCs w:val="28"/>
            </w:rPr>
            <w:tab/>
            <w:t>26</w:t>
          </w:r>
        </w:p>
        <w:p w14:paraId="1C6C9D8C"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14. Особенности проведения совместных закупок</w:t>
          </w:r>
          <w:r w:rsidRPr="003973D8">
            <w:rPr>
              <w:rFonts w:ascii="Times New Roman" w:hAnsi="Times New Roman"/>
              <w:sz w:val="28"/>
              <w:szCs w:val="28"/>
            </w:rPr>
            <w:tab/>
            <w:t>28</w:t>
          </w:r>
        </w:p>
        <w:p w14:paraId="0DE4C114"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15. Особенности участия субъектов малого и среднего предпринимательства в закупках</w:t>
          </w:r>
          <w:r w:rsidRPr="003973D8">
            <w:rPr>
              <w:rFonts w:ascii="Times New Roman" w:hAnsi="Times New Roman"/>
              <w:sz w:val="28"/>
              <w:szCs w:val="28"/>
            </w:rPr>
            <w:tab/>
            <w:t>29</w:t>
          </w:r>
        </w:p>
        <w:p w14:paraId="1BCFDF1B"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16. Особенности проведения закупок с переторжкой</w:t>
          </w:r>
          <w:r w:rsidRPr="003973D8">
            <w:rPr>
              <w:rFonts w:ascii="Times New Roman" w:hAnsi="Times New Roman"/>
              <w:sz w:val="28"/>
              <w:szCs w:val="28"/>
            </w:rPr>
            <w:tab/>
            <w:t>30</w:t>
          </w:r>
        </w:p>
        <w:p w14:paraId="10AEC330" w14:textId="562856F6"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17. Особенности проведения закупок с неопределенным объемом товаров, работ, услуг</w:t>
          </w:r>
          <w:r w:rsidRPr="003973D8">
            <w:rPr>
              <w:rFonts w:ascii="Times New Roman" w:hAnsi="Times New Roman"/>
              <w:sz w:val="28"/>
              <w:szCs w:val="28"/>
            </w:rPr>
            <w:tab/>
          </w:r>
          <w:r w:rsidR="00574A4F">
            <w:rPr>
              <w:rFonts w:ascii="Times New Roman" w:hAnsi="Times New Roman"/>
              <w:sz w:val="28"/>
              <w:szCs w:val="28"/>
            </w:rPr>
            <w:tab/>
          </w:r>
          <w:r w:rsidRPr="003973D8">
            <w:rPr>
              <w:rFonts w:ascii="Times New Roman" w:hAnsi="Times New Roman"/>
              <w:sz w:val="28"/>
              <w:szCs w:val="28"/>
            </w:rPr>
            <w:t>32</w:t>
          </w:r>
        </w:p>
        <w:p w14:paraId="1B82BAA4"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18. Особенности проведения зонтичных закупок</w:t>
          </w:r>
          <w:r w:rsidRPr="003973D8">
            <w:rPr>
              <w:rFonts w:ascii="Times New Roman" w:hAnsi="Times New Roman"/>
              <w:sz w:val="28"/>
              <w:szCs w:val="28"/>
            </w:rPr>
            <w:tab/>
            <w:t>33</w:t>
          </w:r>
        </w:p>
        <w:p w14:paraId="013EF3E2"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19. Особенности участия в закупках коллективных участников</w:t>
          </w:r>
          <w:r w:rsidRPr="003973D8">
            <w:rPr>
              <w:rFonts w:ascii="Times New Roman" w:hAnsi="Times New Roman"/>
              <w:sz w:val="28"/>
              <w:szCs w:val="28"/>
            </w:rPr>
            <w:tab/>
            <w:t>35</w:t>
          </w:r>
        </w:p>
        <w:p w14:paraId="671ED175"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20. Обеспечение заявки на участие в закупке</w:t>
          </w:r>
          <w:r w:rsidRPr="003973D8">
            <w:rPr>
              <w:rFonts w:ascii="Times New Roman" w:hAnsi="Times New Roman"/>
              <w:sz w:val="28"/>
              <w:szCs w:val="28"/>
            </w:rPr>
            <w:tab/>
            <w:t>36</w:t>
          </w:r>
        </w:p>
        <w:p w14:paraId="245663BA"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21. Требования к банковской гарантии</w:t>
          </w:r>
          <w:r w:rsidRPr="003973D8">
            <w:rPr>
              <w:rFonts w:ascii="Times New Roman" w:hAnsi="Times New Roman"/>
              <w:sz w:val="28"/>
              <w:szCs w:val="28"/>
            </w:rPr>
            <w:tab/>
            <w:t>38</w:t>
          </w:r>
        </w:p>
        <w:p w14:paraId="213C9CEE"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22. Обеспечение исполнения договора и гарантийных обязательств</w:t>
          </w:r>
          <w:r w:rsidRPr="003973D8">
            <w:rPr>
              <w:rFonts w:ascii="Times New Roman" w:hAnsi="Times New Roman"/>
              <w:sz w:val="28"/>
              <w:szCs w:val="28"/>
            </w:rPr>
            <w:tab/>
            <w:t>40</w:t>
          </w:r>
        </w:p>
        <w:p w14:paraId="2D5D1F71"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23. Антидемпинговые меры</w:t>
          </w:r>
          <w:r w:rsidRPr="003973D8">
            <w:rPr>
              <w:rFonts w:ascii="Times New Roman" w:hAnsi="Times New Roman"/>
              <w:sz w:val="28"/>
              <w:szCs w:val="28"/>
            </w:rPr>
            <w:tab/>
            <w:t>44</w:t>
          </w:r>
        </w:p>
        <w:p w14:paraId="688C08BE"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24. Комиссия по осуществлению закупок</w:t>
          </w:r>
          <w:r w:rsidRPr="003973D8">
            <w:rPr>
              <w:rFonts w:ascii="Times New Roman" w:hAnsi="Times New Roman"/>
              <w:sz w:val="28"/>
              <w:szCs w:val="28"/>
            </w:rPr>
            <w:tab/>
            <w:t>45</w:t>
          </w:r>
        </w:p>
        <w:p w14:paraId="5F3840EE"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lastRenderedPageBreak/>
            <w:t>25. Отмена закупки</w:t>
          </w:r>
          <w:r w:rsidRPr="003973D8">
            <w:rPr>
              <w:rFonts w:ascii="Times New Roman" w:hAnsi="Times New Roman"/>
              <w:sz w:val="28"/>
              <w:szCs w:val="28"/>
            </w:rPr>
            <w:tab/>
            <w:t>47</w:t>
          </w:r>
        </w:p>
        <w:p w14:paraId="0C1FD77C"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26. Заключение договора по результатам закупки</w:t>
          </w:r>
          <w:r w:rsidRPr="003973D8">
            <w:rPr>
              <w:rFonts w:ascii="Times New Roman" w:hAnsi="Times New Roman"/>
              <w:sz w:val="28"/>
              <w:szCs w:val="28"/>
            </w:rPr>
            <w:tab/>
            <w:t>47</w:t>
          </w:r>
        </w:p>
        <w:p w14:paraId="3C9A6E8A"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27. Исполнение договора</w:t>
          </w:r>
          <w:r w:rsidRPr="003973D8">
            <w:rPr>
              <w:rFonts w:ascii="Times New Roman" w:hAnsi="Times New Roman"/>
              <w:sz w:val="28"/>
              <w:szCs w:val="28"/>
            </w:rPr>
            <w:tab/>
            <w:t>51</w:t>
          </w:r>
        </w:p>
        <w:p w14:paraId="0B8F6A58"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28. Изменение, расторжение договора</w:t>
          </w:r>
          <w:r w:rsidRPr="003973D8">
            <w:rPr>
              <w:rFonts w:ascii="Times New Roman" w:hAnsi="Times New Roman"/>
              <w:sz w:val="28"/>
              <w:szCs w:val="28"/>
            </w:rPr>
            <w:tab/>
            <w:t>52</w:t>
          </w:r>
        </w:p>
        <w:p w14:paraId="17EF6D04"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29. Отчетность в сфере закупок</w:t>
          </w:r>
          <w:r w:rsidRPr="003973D8">
            <w:rPr>
              <w:rFonts w:ascii="Times New Roman" w:hAnsi="Times New Roman"/>
              <w:sz w:val="28"/>
              <w:szCs w:val="28"/>
            </w:rPr>
            <w:tab/>
            <w:t>55</w:t>
          </w:r>
        </w:p>
        <w:p w14:paraId="5735EB06"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30. Условия применения и порядок проведения конкурса</w:t>
          </w:r>
          <w:r w:rsidRPr="003973D8">
            <w:rPr>
              <w:rFonts w:ascii="Times New Roman" w:hAnsi="Times New Roman"/>
              <w:sz w:val="28"/>
              <w:szCs w:val="28"/>
            </w:rPr>
            <w:tab/>
            <w:t>55</w:t>
          </w:r>
        </w:p>
        <w:p w14:paraId="4A862457"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31. Извещение о проведении конкурса, конкурсная документация</w:t>
          </w:r>
          <w:r w:rsidRPr="003973D8">
            <w:rPr>
              <w:rFonts w:ascii="Times New Roman" w:hAnsi="Times New Roman"/>
              <w:sz w:val="28"/>
              <w:szCs w:val="28"/>
            </w:rPr>
            <w:tab/>
            <w:t>57</w:t>
          </w:r>
        </w:p>
        <w:p w14:paraId="172CEB4F"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32. Порядок предоставления конкурсной документации</w:t>
          </w:r>
          <w:r w:rsidRPr="003973D8">
            <w:rPr>
              <w:rFonts w:ascii="Times New Roman" w:hAnsi="Times New Roman"/>
              <w:sz w:val="28"/>
              <w:szCs w:val="28"/>
            </w:rPr>
            <w:tab/>
            <w:t>57</w:t>
          </w:r>
        </w:p>
        <w:p w14:paraId="314BF70A"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33. Критерии оценки заявок на участие в конкурсе</w:t>
          </w:r>
          <w:r w:rsidRPr="003973D8">
            <w:rPr>
              <w:rFonts w:ascii="Times New Roman" w:hAnsi="Times New Roman"/>
              <w:sz w:val="28"/>
              <w:szCs w:val="28"/>
            </w:rPr>
            <w:tab/>
            <w:t>58</w:t>
          </w:r>
        </w:p>
        <w:p w14:paraId="4A50FD18"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34. Содержание и порядок подачи заявок на участие в конкурсе</w:t>
          </w:r>
          <w:r w:rsidRPr="003973D8">
            <w:rPr>
              <w:rFonts w:ascii="Times New Roman" w:hAnsi="Times New Roman"/>
              <w:sz w:val="28"/>
              <w:szCs w:val="28"/>
            </w:rPr>
            <w:tab/>
            <w:t>59</w:t>
          </w:r>
        </w:p>
        <w:p w14:paraId="200A5FFB"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35. Порядок вскрытия конвертов с заявками на участие в открытом конкурсе</w:t>
          </w:r>
          <w:r w:rsidRPr="003973D8">
            <w:rPr>
              <w:rFonts w:ascii="Times New Roman" w:hAnsi="Times New Roman"/>
              <w:sz w:val="28"/>
              <w:szCs w:val="28"/>
            </w:rPr>
            <w:tab/>
            <w:t>64</w:t>
          </w:r>
        </w:p>
        <w:p w14:paraId="4910E6FE"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36. Порядок рассмотрения и оценки заявок на участие в конкурсе</w:t>
          </w:r>
          <w:r w:rsidRPr="003973D8">
            <w:rPr>
              <w:rFonts w:ascii="Times New Roman" w:hAnsi="Times New Roman"/>
              <w:sz w:val="28"/>
              <w:szCs w:val="28"/>
            </w:rPr>
            <w:tab/>
            <w:t>65</w:t>
          </w:r>
        </w:p>
        <w:p w14:paraId="287A6AB4"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37. Особенности проведения конкурса в электронной форме</w:t>
          </w:r>
          <w:r w:rsidRPr="003973D8">
            <w:rPr>
              <w:rFonts w:ascii="Times New Roman" w:hAnsi="Times New Roman"/>
              <w:sz w:val="28"/>
              <w:szCs w:val="28"/>
            </w:rPr>
            <w:tab/>
            <w:t>69</w:t>
          </w:r>
        </w:p>
        <w:p w14:paraId="7B5C395A"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38. Условия применения и порядок проведения аукциона</w:t>
          </w:r>
          <w:r w:rsidRPr="003973D8">
            <w:rPr>
              <w:rFonts w:ascii="Times New Roman" w:hAnsi="Times New Roman"/>
              <w:sz w:val="28"/>
              <w:szCs w:val="28"/>
            </w:rPr>
            <w:tab/>
            <w:t>70</w:t>
          </w:r>
        </w:p>
        <w:p w14:paraId="1C113A38"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39. Извещение о проведении аукциона, аукционная документация</w:t>
          </w:r>
          <w:r w:rsidRPr="003973D8">
            <w:rPr>
              <w:rFonts w:ascii="Times New Roman" w:hAnsi="Times New Roman"/>
              <w:sz w:val="28"/>
              <w:szCs w:val="28"/>
            </w:rPr>
            <w:tab/>
            <w:t>72</w:t>
          </w:r>
        </w:p>
        <w:p w14:paraId="5BF32805"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40. Содержание и порядок подачи заявок на участие в аукционе</w:t>
          </w:r>
          <w:r w:rsidRPr="003973D8">
            <w:rPr>
              <w:rFonts w:ascii="Times New Roman" w:hAnsi="Times New Roman"/>
              <w:sz w:val="28"/>
              <w:szCs w:val="28"/>
            </w:rPr>
            <w:tab/>
            <w:t>72</w:t>
          </w:r>
        </w:p>
        <w:p w14:paraId="1A533211"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41. Порядок рассмотрения первых частей заявок на участие в аукционе в электронной форме</w:t>
          </w:r>
          <w:r w:rsidRPr="003973D8">
            <w:rPr>
              <w:rFonts w:ascii="Times New Roman" w:hAnsi="Times New Roman"/>
              <w:sz w:val="28"/>
              <w:szCs w:val="28"/>
            </w:rPr>
            <w:tab/>
            <w:t>78</w:t>
          </w:r>
        </w:p>
        <w:p w14:paraId="04B47F62" w14:textId="2767118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42. Порядок рассмотрения единых заявок на участие в аукционе в электронной форме</w:t>
          </w:r>
          <w:r w:rsidRPr="003973D8">
            <w:rPr>
              <w:rFonts w:ascii="Times New Roman" w:hAnsi="Times New Roman"/>
              <w:sz w:val="28"/>
              <w:szCs w:val="28"/>
            </w:rPr>
            <w:tab/>
          </w:r>
          <w:r w:rsidR="00574A4F">
            <w:rPr>
              <w:rFonts w:ascii="Times New Roman" w:hAnsi="Times New Roman"/>
              <w:sz w:val="28"/>
              <w:szCs w:val="28"/>
            </w:rPr>
            <w:t xml:space="preserve">  </w:t>
          </w:r>
          <w:r w:rsidR="00574A4F">
            <w:rPr>
              <w:rFonts w:ascii="Times New Roman" w:hAnsi="Times New Roman"/>
              <w:sz w:val="28"/>
              <w:szCs w:val="28"/>
            </w:rPr>
            <w:tab/>
          </w:r>
          <w:r w:rsidRPr="003973D8">
            <w:rPr>
              <w:rFonts w:ascii="Times New Roman" w:hAnsi="Times New Roman"/>
              <w:sz w:val="28"/>
              <w:szCs w:val="28"/>
            </w:rPr>
            <w:t>79</w:t>
          </w:r>
        </w:p>
        <w:p w14:paraId="1B8797D6"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43. Порядок проведения электронного аукциона</w:t>
          </w:r>
          <w:r w:rsidRPr="003973D8">
            <w:rPr>
              <w:rFonts w:ascii="Times New Roman" w:hAnsi="Times New Roman"/>
              <w:sz w:val="28"/>
              <w:szCs w:val="28"/>
            </w:rPr>
            <w:tab/>
            <w:t>82</w:t>
          </w:r>
        </w:p>
        <w:p w14:paraId="3BD8C04A"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44. Порядок рассмотрения вторых частей заявок на участие в аукционе в электронной форме, подведение итогов электронного аукциона</w:t>
          </w:r>
          <w:r w:rsidRPr="003973D8">
            <w:rPr>
              <w:rFonts w:ascii="Times New Roman" w:hAnsi="Times New Roman"/>
              <w:sz w:val="28"/>
              <w:szCs w:val="28"/>
            </w:rPr>
            <w:tab/>
            <w:t>83</w:t>
          </w:r>
        </w:p>
        <w:p w14:paraId="05559EAB"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45. Особенности проведения открытого аукциона</w:t>
          </w:r>
          <w:r w:rsidRPr="003973D8">
            <w:rPr>
              <w:rFonts w:ascii="Times New Roman" w:hAnsi="Times New Roman"/>
              <w:sz w:val="28"/>
              <w:szCs w:val="28"/>
            </w:rPr>
            <w:tab/>
            <w:t>86</w:t>
          </w:r>
        </w:p>
        <w:p w14:paraId="40B4BA0C" w14:textId="3818384B"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46. Условия применения и порядок проведения запроса котировок в электронной форме</w:t>
          </w:r>
          <w:r w:rsidRPr="003973D8">
            <w:rPr>
              <w:rFonts w:ascii="Times New Roman" w:hAnsi="Times New Roman"/>
              <w:sz w:val="28"/>
              <w:szCs w:val="28"/>
            </w:rPr>
            <w:tab/>
          </w:r>
          <w:r w:rsidR="00574A4F">
            <w:rPr>
              <w:rFonts w:ascii="Times New Roman" w:hAnsi="Times New Roman"/>
              <w:sz w:val="28"/>
              <w:szCs w:val="28"/>
            </w:rPr>
            <w:tab/>
          </w:r>
          <w:r w:rsidRPr="003973D8">
            <w:rPr>
              <w:rFonts w:ascii="Times New Roman" w:hAnsi="Times New Roman"/>
              <w:sz w:val="28"/>
              <w:szCs w:val="28"/>
            </w:rPr>
            <w:t>93</w:t>
          </w:r>
        </w:p>
        <w:p w14:paraId="7052337A"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47. Извещение о проведении запроса котировок в электронной форме</w:t>
          </w:r>
          <w:r w:rsidRPr="003973D8">
            <w:rPr>
              <w:rFonts w:ascii="Times New Roman" w:hAnsi="Times New Roman"/>
              <w:sz w:val="28"/>
              <w:szCs w:val="28"/>
            </w:rPr>
            <w:tab/>
            <w:t>94</w:t>
          </w:r>
        </w:p>
        <w:p w14:paraId="37ED2F51" w14:textId="77777777" w:rsidR="00574A4F"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 xml:space="preserve">48. Порядок подачи заявок на участие в запросе котировок в электронной </w:t>
          </w:r>
        </w:p>
        <w:p w14:paraId="1C8DB659" w14:textId="213CFB10"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форме</w:t>
          </w:r>
          <w:r w:rsidRPr="003973D8">
            <w:rPr>
              <w:rFonts w:ascii="Times New Roman" w:hAnsi="Times New Roman"/>
              <w:sz w:val="28"/>
              <w:szCs w:val="28"/>
            </w:rPr>
            <w:tab/>
          </w:r>
          <w:r w:rsidR="00574A4F">
            <w:rPr>
              <w:rFonts w:ascii="Times New Roman" w:hAnsi="Times New Roman"/>
              <w:sz w:val="28"/>
              <w:szCs w:val="28"/>
            </w:rPr>
            <w:tab/>
          </w:r>
          <w:r w:rsidRPr="003973D8">
            <w:rPr>
              <w:rFonts w:ascii="Times New Roman" w:hAnsi="Times New Roman"/>
              <w:sz w:val="28"/>
              <w:szCs w:val="28"/>
            </w:rPr>
            <w:t>95</w:t>
          </w:r>
        </w:p>
        <w:p w14:paraId="039944E2"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r w:rsidRPr="003973D8">
            <w:rPr>
              <w:rFonts w:ascii="Times New Roman" w:hAnsi="Times New Roman"/>
              <w:sz w:val="28"/>
              <w:szCs w:val="28"/>
            </w:rPr>
            <w:tab/>
            <w:t>98</w:t>
          </w:r>
        </w:p>
        <w:p w14:paraId="12AD7736" w14:textId="77777777" w:rsidR="00574A4F"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 xml:space="preserve">50. Условия применения и порядок проведения запроса цен в электронной </w:t>
          </w:r>
        </w:p>
        <w:p w14:paraId="29F44FB2" w14:textId="23C3038C"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форме</w:t>
          </w:r>
          <w:r w:rsidRPr="003973D8">
            <w:rPr>
              <w:rFonts w:ascii="Times New Roman" w:hAnsi="Times New Roman"/>
              <w:sz w:val="28"/>
              <w:szCs w:val="28"/>
            </w:rPr>
            <w:tab/>
          </w:r>
          <w:r w:rsidR="00574A4F">
            <w:rPr>
              <w:rFonts w:ascii="Times New Roman" w:hAnsi="Times New Roman"/>
              <w:sz w:val="28"/>
              <w:szCs w:val="28"/>
            </w:rPr>
            <w:tab/>
          </w:r>
          <w:r w:rsidRPr="003973D8">
            <w:rPr>
              <w:rFonts w:ascii="Times New Roman" w:hAnsi="Times New Roman"/>
              <w:sz w:val="28"/>
              <w:szCs w:val="28"/>
            </w:rPr>
            <w:t>101</w:t>
          </w:r>
        </w:p>
        <w:p w14:paraId="4401FD6F" w14:textId="77777777" w:rsidR="00574A4F"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lastRenderedPageBreak/>
            <w:t xml:space="preserve">51. Извещение и документация о проведении запроса цен в электронной </w:t>
          </w:r>
        </w:p>
        <w:p w14:paraId="1CA21EFB" w14:textId="1B64732D"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форме</w:t>
          </w:r>
          <w:r w:rsidRPr="003973D8">
            <w:rPr>
              <w:rFonts w:ascii="Times New Roman" w:hAnsi="Times New Roman"/>
              <w:sz w:val="28"/>
              <w:szCs w:val="28"/>
            </w:rPr>
            <w:tab/>
            <w:t>1</w:t>
          </w:r>
          <w:r w:rsidR="00574A4F">
            <w:rPr>
              <w:rFonts w:ascii="Times New Roman" w:hAnsi="Times New Roman"/>
              <w:sz w:val="28"/>
              <w:szCs w:val="28"/>
            </w:rPr>
            <w:tab/>
          </w:r>
          <w:r w:rsidRPr="003973D8">
            <w:rPr>
              <w:rFonts w:ascii="Times New Roman" w:hAnsi="Times New Roman"/>
              <w:sz w:val="28"/>
              <w:szCs w:val="28"/>
            </w:rPr>
            <w:t>01</w:t>
          </w:r>
        </w:p>
        <w:p w14:paraId="128B4952"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52. Порядок подачи заявок на участие в запросе цен в электронной форме</w:t>
          </w:r>
          <w:r w:rsidRPr="003973D8">
            <w:rPr>
              <w:rFonts w:ascii="Times New Roman" w:hAnsi="Times New Roman"/>
              <w:sz w:val="28"/>
              <w:szCs w:val="28"/>
            </w:rPr>
            <w:tab/>
            <w:t>102</w:t>
          </w:r>
        </w:p>
        <w:p w14:paraId="048882DE"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53. Порядок открытия доступа к заявкам на участие в запросе цен в электронной форме, рассмотрения и оценки таких заявок</w:t>
          </w:r>
          <w:r w:rsidRPr="003973D8">
            <w:rPr>
              <w:rFonts w:ascii="Times New Roman" w:hAnsi="Times New Roman"/>
              <w:sz w:val="28"/>
              <w:szCs w:val="28"/>
            </w:rPr>
            <w:tab/>
            <w:t>104</w:t>
          </w:r>
        </w:p>
        <w:p w14:paraId="04113B58"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54. Условия применения и порядок проведения запроса предложений в электронной форме</w:t>
          </w:r>
          <w:r w:rsidRPr="003973D8">
            <w:rPr>
              <w:rFonts w:ascii="Times New Roman" w:hAnsi="Times New Roman"/>
              <w:sz w:val="28"/>
              <w:szCs w:val="28"/>
            </w:rPr>
            <w:tab/>
            <w:t>106</w:t>
          </w:r>
        </w:p>
        <w:p w14:paraId="241E5764"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55. Извещение и документация о проведении запроса предложений в электронной форме</w:t>
          </w:r>
          <w:r w:rsidRPr="003973D8">
            <w:rPr>
              <w:rFonts w:ascii="Times New Roman" w:hAnsi="Times New Roman"/>
              <w:sz w:val="28"/>
              <w:szCs w:val="28"/>
            </w:rPr>
            <w:tab/>
            <w:t>107</w:t>
          </w:r>
        </w:p>
        <w:p w14:paraId="3B0B688D" w14:textId="77A355BE"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56. Критерии оценки заявок на участие в запросе предложений в электронной форме</w:t>
          </w:r>
          <w:r w:rsidRPr="003973D8">
            <w:rPr>
              <w:rFonts w:ascii="Times New Roman" w:hAnsi="Times New Roman"/>
              <w:sz w:val="28"/>
              <w:szCs w:val="28"/>
            </w:rPr>
            <w:tab/>
          </w:r>
          <w:r w:rsidR="00574A4F">
            <w:rPr>
              <w:rFonts w:ascii="Times New Roman" w:hAnsi="Times New Roman"/>
              <w:sz w:val="28"/>
              <w:szCs w:val="28"/>
            </w:rPr>
            <w:tab/>
          </w:r>
          <w:r w:rsidRPr="003973D8">
            <w:rPr>
              <w:rFonts w:ascii="Times New Roman" w:hAnsi="Times New Roman"/>
              <w:sz w:val="28"/>
              <w:szCs w:val="28"/>
            </w:rPr>
            <w:t>108</w:t>
          </w:r>
        </w:p>
        <w:p w14:paraId="3FB6BF2A"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57. Содержание и порядок подачи заявок на участие в запросе предложений в электронной форме</w:t>
          </w:r>
          <w:r w:rsidRPr="003973D8">
            <w:rPr>
              <w:rFonts w:ascii="Times New Roman" w:hAnsi="Times New Roman"/>
              <w:sz w:val="28"/>
              <w:szCs w:val="28"/>
            </w:rPr>
            <w:tab/>
            <w:t>109</w:t>
          </w:r>
        </w:p>
        <w:p w14:paraId="60D09535"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58. Открытие доступа к поданным заявкам на участие в запросе предложений в электронной форме</w:t>
          </w:r>
          <w:r w:rsidRPr="003973D8">
            <w:rPr>
              <w:rFonts w:ascii="Times New Roman" w:hAnsi="Times New Roman"/>
              <w:sz w:val="28"/>
              <w:szCs w:val="28"/>
            </w:rPr>
            <w:tab/>
            <w:t>113</w:t>
          </w:r>
        </w:p>
        <w:p w14:paraId="3CF9021F"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59. Порядок рассмотрения и оценки заявок на участие в запросе предложений в электронной форме</w:t>
          </w:r>
          <w:r w:rsidRPr="003973D8">
            <w:rPr>
              <w:rFonts w:ascii="Times New Roman" w:hAnsi="Times New Roman"/>
              <w:sz w:val="28"/>
              <w:szCs w:val="28"/>
            </w:rPr>
            <w:tab/>
            <w:t>114</w:t>
          </w:r>
        </w:p>
        <w:p w14:paraId="37D3405F"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60. Условия применения закрытых закупок</w:t>
          </w:r>
          <w:r w:rsidRPr="003973D8">
            <w:rPr>
              <w:rFonts w:ascii="Times New Roman" w:hAnsi="Times New Roman"/>
              <w:sz w:val="28"/>
              <w:szCs w:val="28"/>
            </w:rPr>
            <w:tab/>
            <w:t>118</w:t>
          </w:r>
        </w:p>
        <w:p w14:paraId="3E593F93"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61. Особенности проведения закрытых закупок</w:t>
          </w:r>
          <w:r w:rsidRPr="003973D8">
            <w:rPr>
              <w:rFonts w:ascii="Times New Roman" w:hAnsi="Times New Roman"/>
              <w:sz w:val="28"/>
              <w:szCs w:val="28"/>
            </w:rPr>
            <w:tab/>
            <w:t>118</w:t>
          </w:r>
        </w:p>
        <w:p w14:paraId="00E8B3B0" w14:textId="501D566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62. Условия применения и порядок проведения запроса оферт в электронной форме</w:t>
          </w:r>
          <w:r w:rsidRPr="003973D8">
            <w:rPr>
              <w:rFonts w:ascii="Times New Roman" w:hAnsi="Times New Roman"/>
              <w:sz w:val="28"/>
              <w:szCs w:val="28"/>
            </w:rPr>
            <w:tab/>
          </w:r>
          <w:r w:rsidR="00574A4F">
            <w:rPr>
              <w:rFonts w:ascii="Times New Roman" w:hAnsi="Times New Roman"/>
              <w:sz w:val="28"/>
              <w:szCs w:val="28"/>
            </w:rPr>
            <w:tab/>
          </w:r>
          <w:r w:rsidRPr="003973D8">
            <w:rPr>
              <w:rFonts w:ascii="Times New Roman" w:hAnsi="Times New Roman"/>
              <w:sz w:val="28"/>
              <w:szCs w:val="28"/>
            </w:rPr>
            <w:t>118</w:t>
          </w:r>
        </w:p>
        <w:p w14:paraId="7A420CC6"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r w:rsidRPr="003973D8">
            <w:rPr>
              <w:rFonts w:ascii="Times New Roman" w:hAnsi="Times New Roman"/>
              <w:sz w:val="28"/>
              <w:szCs w:val="28"/>
            </w:rPr>
            <w:t>63. Условия применения и порядок проведения закупки у единственного поставщика (подрядчика, исполнителя)</w:t>
          </w:r>
          <w:r w:rsidRPr="003973D8">
            <w:rPr>
              <w:rFonts w:ascii="Times New Roman" w:hAnsi="Times New Roman"/>
              <w:sz w:val="28"/>
              <w:szCs w:val="28"/>
            </w:rPr>
            <w:tab/>
            <w:t>128</w:t>
          </w:r>
        </w:p>
        <w:p w14:paraId="52F0FDB8" w14:textId="77777777" w:rsidR="003973D8" w:rsidRPr="003973D8" w:rsidRDefault="003973D8" w:rsidP="003973D8">
          <w:pPr>
            <w:tabs>
              <w:tab w:val="left" w:pos="880"/>
              <w:tab w:val="right" w:leader="dot" w:pos="9640"/>
            </w:tabs>
            <w:suppressAutoHyphens/>
            <w:spacing w:after="100"/>
            <w:jc w:val="both"/>
            <w:rPr>
              <w:rFonts w:ascii="Calibri" w:hAnsi="Calibri"/>
            </w:rPr>
          </w:pPr>
          <w:r w:rsidRPr="003973D8">
            <w:rPr>
              <w:rFonts w:ascii="Times New Roman" w:hAnsi="Times New Roman"/>
              <w:sz w:val="28"/>
              <w:szCs w:val="28"/>
            </w:rPr>
            <w:t>64. Условия применения и порядок проведения срочного ценового запроса в электронной форме</w:t>
          </w:r>
          <w:r w:rsidRPr="003973D8">
            <w:rPr>
              <w:rFonts w:ascii="Times New Roman" w:hAnsi="Times New Roman"/>
              <w:sz w:val="28"/>
              <w:szCs w:val="28"/>
            </w:rPr>
            <w:tab/>
            <w:t>141</w:t>
          </w:r>
          <w:r w:rsidRPr="003973D8">
            <w:rPr>
              <w:rFonts w:ascii="Times New Roman" w:hAnsi="Times New Roman"/>
              <w:sz w:val="28"/>
              <w:szCs w:val="28"/>
            </w:rPr>
            <w:fldChar w:fldCharType="end"/>
          </w:r>
        </w:p>
      </w:sdtContent>
    </w:sdt>
    <w:p w14:paraId="02424F8B" w14:textId="77777777" w:rsidR="003973D8" w:rsidRPr="003973D8" w:rsidRDefault="003973D8" w:rsidP="003973D8">
      <w:pPr>
        <w:tabs>
          <w:tab w:val="left" w:pos="880"/>
          <w:tab w:val="right" w:leader="dot" w:pos="9640"/>
        </w:tabs>
        <w:suppressAutoHyphens/>
        <w:spacing w:after="100"/>
        <w:jc w:val="both"/>
        <w:rPr>
          <w:rFonts w:ascii="Times New Roman" w:hAnsi="Times New Roman"/>
          <w:sz w:val="28"/>
          <w:szCs w:val="28"/>
        </w:rPr>
      </w:pPr>
    </w:p>
    <w:p w14:paraId="44F236DA" w14:textId="77777777" w:rsidR="003973D8" w:rsidRPr="003973D8" w:rsidRDefault="003973D8" w:rsidP="003973D8">
      <w:pPr>
        <w:widowControl w:val="0"/>
        <w:suppressAutoHyphens/>
        <w:spacing w:after="0" w:line="240" w:lineRule="auto"/>
        <w:jc w:val="center"/>
        <w:rPr>
          <w:rFonts w:ascii="Times New Roman" w:hAnsi="Times New Roman"/>
          <w:sz w:val="28"/>
        </w:rPr>
      </w:pPr>
    </w:p>
    <w:p w14:paraId="1B2F1B3F" w14:textId="77777777" w:rsidR="003973D8" w:rsidRPr="003973D8" w:rsidRDefault="003973D8" w:rsidP="003973D8">
      <w:pPr>
        <w:suppressAutoHyphens/>
        <w:spacing w:after="0"/>
        <w:rPr>
          <w:rFonts w:ascii="Times New Roman" w:hAnsi="Times New Roman"/>
          <w:b/>
          <w:sz w:val="28"/>
        </w:rPr>
      </w:pPr>
      <w:bookmarkStart w:id="0" w:name="__RefHeading___1"/>
      <w:bookmarkEnd w:id="0"/>
      <w:r w:rsidRPr="003973D8">
        <w:rPr>
          <w:rFonts w:ascii="Calibri" w:hAnsi="Calibri"/>
        </w:rPr>
        <w:br w:type="page"/>
      </w:r>
    </w:p>
    <w:p w14:paraId="79350664" w14:textId="77777777" w:rsidR="003973D8" w:rsidRPr="003973D8" w:rsidRDefault="003973D8" w:rsidP="003973D8">
      <w:pPr>
        <w:keepNext/>
        <w:suppressAutoHyphens/>
        <w:spacing w:after="0" w:line="240" w:lineRule="auto"/>
        <w:jc w:val="center"/>
        <w:outlineLvl w:val="0"/>
        <w:rPr>
          <w:rFonts w:ascii="Times New Roman" w:hAnsi="Times New Roman"/>
          <w:sz w:val="28"/>
          <w:szCs w:val="28"/>
        </w:rPr>
      </w:pPr>
      <w:bookmarkStart w:id="1" w:name="__RefHeading___Toc23639_3574943174"/>
      <w:bookmarkStart w:id="2" w:name="_Toc66789458"/>
      <w:bookmarkStart w:id="3" w:name="_Toc181030601"/>
      <w:bookmarkStart w:id="4" w:name="_Toc23517696"/>
      <w:bookmarkEnd w:id="1"/>
      <w:r w:rsidRPr="003973D8">
        <w:rPr>
          <w:rFonts w:ascii="Times New Roman" w:hAnsi="Times New Roman"/>
          <w:sz w:val="28"/>
          <w:szCs w:val="28"/>
        </w:rPr>
        <w:lastRenderedPageBreak/>
        <w:t>1. Используемые термины и сокращения</w:t>
      </w:r>
      <w:bookmarkEnd w:id="2"/>
      <w:bookmarkEnd w:id="3"/>
      <w:bookmarkEnd w:id="4"/>
    </w:p>
    <w:p w14:paraId="0243279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65535A1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Закон № 223</w:t>
      </w:r>
      <w:r w:rsidRPr="003973D8">
        <w:rPr>
          <w:rFonts w:ascii="Times New Roman" w:hAnsi="Times New Roman"/>
          <w:sz w:val="28"/>
          <w:szCs w:val="28"/>
        </w:rPr>
        <w:noBreakHyphen/>
        <w:t>ФЗ – Федеральный закон от 18 июля 2011 г. № 223-ФЗ «О закупках товаров, работ, услуг отдельными видами юридических лиц».</w:t>
      </w:r>
    </w:p>
    <w:p w14:paraId="49B537EC" w14:textId="77777777" w:rsidR="003973D8" w:rsidRPr="003973D8" w:rsidRDefault="003973D8" w:rsidP="003973D8">
      <w:pPr>
        <w:widowControl w:val="0"/>
        <w:suppressAutoHyphens/>
        <w:spacing w:after="0" w:line="240" w:lineRule="auto"/>
        <w:ind w:firstLine="708"/>
        <w:jc w:val="both"/>
        <w:rPr>
          <w:rFonts w:ascii="Times New Roman" w:hAnsi="Times New Roman"/>
          <w:sz w:val="28"/>
        </w:rPr>
      </w:pPr>
      <w:r w:rsidRPr="003973D8">
        <w:rPr>
          <w:rFonts w:ascii="Times New Roman" w:hAnsi="Times New Roman"/>
          <w:sz w:val="28"/>
        </w:rPr>
        <w:t xml:space="preserve">Заказчик – ____________________ </w:t>
      </w:r>
      <w:r w:rsidRPr="003973D8">
        <w:rPr>
          <w:rFonts w:ascii="Times New Roman" w:hAnsi="Times New Roman"/>
          <w:i/>
          <w:sz w:val="28"/>
        </w:rPr>
        <w:t>(указывается наименование бюджетного, автономного учреждения, унитарного предприятия)</w:t>
      </w:r>
      <w:r w:rsidRPr="003973D8">
        <w:rPr>
          <w:rFonts w:ascii="Times New Roman" w:hAnsi="Times New Roman"/>
          <w:sz w:val="28"/>
        </w:rPr>
        <w:t>.</w:t>
      </w:r>
    </w:p>
    <w:p w14:paraId="482F2F5A" w14:textId="16916E7E" w:rsidR="003973D8" w:rsidRPr="003973D8" w:rsidRDefault="003973D8" w:rsidP="003973D8">
      <w:pPr>
        <w:widowControl w:val="0"/>
        <w:suppressAutoHyphens/>
        <w:spacing w:after="0" w:line="240" w:lineRule="auto"/>
        <w:ind w:firstLine="708"/>
        <w:jc w:val="both"/>
        <w:rPr>
          <w:rFonts w:ascii="Times New Roman" w:hAnsi="Times New Roman"/>
          <w:sz w:val="28"/>
        </w:rPr>
      </w:pPr>
      <w:r w:rsidRPr="003973D8">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w:t>
      </w:r>
      <w:r w:rsidR="00574A4F">
        <w:rPr>
          <w:rFonts w:ascii="Times New Roman" w:hAnsi="Times New Roman"/>
          <w:sz w:val="28"/>
        </w:rPr>
        <w:t xml:space="preserve"> </w:t>
      </w:r>
      <w:r w:rsidRPr="003973D8">
        <w:rPr>
          <w:rFonts w:ascii="Times New Roman" w:hAnsi="Times New Roman"/>
          <w:sz w:val="28"/>
        </w:rPr>
        <w:t>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553868A2" w14:textId="77777777" w:rsidR="003973D8" w:rsidRPr="003973D8" w:rsidRDefault="003973D8" w:rsidP="003973D8">
      <w:pPr>
        <w:widowControl w:val="0"/>
        <w:suppressAutoHyphens/>
        <w:spacing w:after="0" w:line="240" w:lineRule="auto"/>
        <w:ind w:firstLine="708"/>
        <w:jc w:val="both"/>
        <w:rPr>
          <w:rFonts w:ascii="Times New Roman" w:hAnsi="Times New Roman"/>
          <w:sz w:val="28"/>
          <w:shd w:val="clear" w:color="auto" w:fill="FFFF00"/>
        </w:rPr>
      </w:pPr>
      <w:r w:rsidRPr="003973D8">
        <w:rPr>
          <w:rFonts w:ascii="Times New Roman" w:hAnsi="Times New Roman"/>
          <w:sz w:val="28"/>
          <w:szCs w:val="28"/>
        </w:rPr>
        <w:t xml:space="preserve">Договор – соглашение двух или нескольких лиц об установлении, изменении или прекращении гражданских прав и обязанностей, заключенное заказчиком для обеспечения собственных потребностей в товарах, работах, услугах, в том числе для целей </w:t>
      </w:r>
      <w:r w:rsidRPr="003973D8">
        <w:rPr>
          <w:rFonts w:ascii="Times New Roman" w:hAnsi="Times New Roman"/>
          <w:sz w:val="28"/>
        </w:rPr>
        <w:t>коммерческого использования.</w:t>
      </w:r>
      <w:bookmarkStart w:id="5" w:name="_Toc23517697"/>
    </w:p>
    <w:p w14:paraId="7012FFFE" w14:textId="77777777" w:rsidR="003973D8" w:rsidRPr="003973D8" w:rsidRDefault="003973D8" w:rsidP="003973D8">
      <w:pPr>
        <w:widowControl w:val="0"/>
        <w:suppressAutoHyphens/>
        <w:spacing w:after="0" w:line="240" w:lineRule="auto"/>
        <w:ind w:firstLine="708"/>
        <w:jc w:val="both"/>
        <w:rPr>
          <w:rFonts w:ascii="Times New Roman" w:hAnsi="Times New Roman"/>
          <w:sz w:val="28"/>
        </w:rPr>
      </w:pPr>
      <w:r w:rsidRPr="003973D8">
        <w:rPr>
          <w:rFonts w:ascii="Times New Roman" w:hAnsi="Times New Roman"/>
          <w:sz w:val="28"/>
        </w:rPr>
        <w:t xml:space="preserve">Заявка на участие в конкурентной закупке – заявка на участие в закупке, проводимой одним из способов, указанных в пункте 7.3 раздела 7 Положения. </w:t>
      </w:r>
    </w:p>
    <w:p w14:paraId="23F397C1" w14:textId="77777777" w:rsidR="003973D8" w:rsidRPr="003973D8" w:rsidRDefault="003973D8" w:rsidP="003973D8">
      <w:pPr>
        <w:widowControl w:val="0"/>
        <w:suppressAutoHyphens/>
        <w:spacing w:after="0" w:line="240" w:lineRule="auto"/>
        <w:ind w:firstLine="708"/>
        <w:jc w:val="both"/>
        <w:rPr>
          <w:rFonts w:ascii="Times New Roman" w:hAnsi="Times New Roman"/>
          <w:sz w:val="28"/>
        </w:rPr>
      </w:pPr>
      <w:r w:rsidRPr="003973D8">
        <w:rPr>
          <w:rFonts w:ascii="Times New Roman" w:hAnsi="Times New Roman"/>
          <w:sz w:val="28"/>
          <w:szCs w:val="28"/>
        </w:rPr>
        <w:t xml:space="preserve">Заявка на участие в неконкурентной закупке – </w:t>
      </w:r>
      <w:r w:rsidRPr="003973D8">
        <w:rPr>
          <w:rFonts w:ascii="Times New Roman" w:hAnsi="Times New Roman"/>
          <w:sz w:val="28"/>
        </w:rPr>
        <w:t xml:space="preserve">заявка на участие в закупке, проводимой одним из способов, указанных в пункте 7.4 раздела 7 Положения. </w:t>
      </w:r>
    </w:p>
    <w:p w14:paraId="531190E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rPr>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w:t>
      </w:r>
      <w:r w:rsidRPr="003973D8">
        <w:rPr>
          <w:rFonts w:ascii="Times New Roman" w:hAnsi="Times New Roman"/>
          <w:sz w:val="28"/>
          <w:szCs w:val="28"/>
        </w:rPr>
        <w:t xml:space="preserve">заказчиком, в том числе в положении о закупке, извещении об осуществлении закупки у единственного поставщика </w:t>
      </w:r>
      <w:r w:rsidRPr="003973D8">
        <w:rPr>
          <w:rFonts w:ascii="Times New Roman" w:hAnsi="Times New Roman"/>
          <w:sz w:val="28"/>
        </w:rPr>
        <w:t xml:space="preserve">(подрядчика, исполнителя) </w:t>
      </w:r>
      <w:r w:rsidRPr="003973D8">
        <w:rPr>
          <w:rFonts w:ascii="Times New Roman" w:hAnsi="Times New Roman"/>
          <w:sz w:val="28"/>
          <w:szCs w:val="28"/>
        </w:rPr>
        <w:t xml:space="preserve">или в любой иной форме. </w:t>
      </w:r>
    </w:p>
    <w:p w14:paraId="63F15DF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3DAF8BDA"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6" w:name="__RefHeading___Toc23641_3574943174"/>
      <w:bookmarkStart w:id="7" w:name="_Toc66789459"/>
      <w:bookmarkStart w:id="8" w:name="_Toc181030602"/>
      <w:bookmarkEnd w:id="6"/>
      <w:r w:rsidRPr="003973D8">
        <w:rPr>
          <w:rFonts w:ascii="Times New Roman" w:hAnsi="Times New Roman"/>
          <w:color w:val="auto"/>
          <w:sz w:val="28"/>
          <w:szCs w:val="28"/>
        </w:rPr>
        <w:t>2. Предмет регулирования</w:t>
      </w:r>
      <w:bookmarkEnd w:id="5"/>
      <w:bookmarkEnd w:id="7"/>
      <w:bookmarkEnd w:id="8"/>
    </w:p>
    <w:p w14:paraId="1294F4F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7786D8EF" w14:textId="0C4F3E5F" w:rsidR="003973D8" w:rsidRPr="003973D8" w:rsidRDefault="003973D8" w:rsidP="0035465F">
      <w:pPr>
        <w:widowControl w:val="0"/>
        <w:suppressAutoHyphens/>
        <w:spacing w:after="0" w:line="240" w:lineRule="auto"/>
        <w:ind w:firstLine="708"/>
        <w:jc w:val="center"/>
        <w:rPr>
          <w:rFonts w:ascii="Times New Roman" w:hAnsi="Times New Roman"/>
          <w:sz w:val="28"/>
        </w:rPr>
      </w:pPr>
      <w:r w:rsidRPr="003973D8">
        <w:rPr>
          <w:rFonts w:ascii="Times New Roman" w:hAnsi="Times New Roman"/>
          <w:sz w:val="28"/>
        </w:rPr>
        <w:t>2.1. Положение разработано в соответствии с Законом № 223-ФЗ и</w:t>
      </w:r>
      <w:r w:rsidR="00574A4F">
        <w:rPr>
          <w:rFonts w:ascii="Times New Roman" w:hAnsi="Times New Roman"/>
          <w:sz w:val="28"/>
        </w:rPr>
        <w:t xml:space="preserve"> </w:t>
      </w:r>
      <w:r w:rsidRPr="003973D8">
        <w:rPr>
          <w:rFonts w:ascii="Times New Roman" w:hAnsi="Times New Roman"/>
          <w:sz w:val="28"/>
        </w:rPr>
        <w:t>регулирует закупочную деятельность</w:t>
      </w:r>
      <w:r w:rsidR="0035465F">
        <w:rPr>
          <w:rFonts w:ascii="Times New Roman" w:hAnsi="Times New Roman"/>
          <w:sz w:val="28"/>
        </w:rPr>
        <w:t>________________________</w:t>
      </w:r>
      <w:r w:rsidRPr="003973D8">
        <w:rPr>
          <w:rFonts w:ascii="Times New Roman" w:hAnsi="Times New Roman"/>
          <w:sz w:val="28"/>
        </w:rPr>
        <w:t xml:space="preserve"> _____</w:t>
      </w:r>
      <w:r w:rsidR="00574A4F">
        <w:rPr>
          <w:rFonts w:ascii="Times New Roman" w:hAnsi="Times New Roman"/>
          <w:sz w:val="28"/>
        </w:rPr>
        <w:t>___</w:t>
      </w:r>
      <w:r w:rsidRPr="003973D8">
        <w:rPr>
          <w:rFonts w:ascii="Times New Roman" w:hAnsi="Times New Roman"/>
          <w:sz w:val="28"/>
        </w:rPr>
        <w:t xml:space="preserve">____ </w:t>
      </w:r>
      <w:r w:rsidR="00574A4F">
        <w:rPr>
          <w:rFonts w:ascii="Times New Roman" w:hAnsi="Times New Roman"/>
          <w:sz w:val="28"/>
        </w:rPr>
        <w:br/>
      </w:r>
      <w:r w:rsidRPr="003973D8">
        <w:rPr>
          <w:rFonts w:ascii="Times New Roman" w:hAnsi="Times New Roman"/>
          <w:i/>
          <w:sz w:val="28"/>
        </w:rPr>
        <w:t>(указывается наименование заказчика)</w:t>
      </w:r>
      <w:r w:rsidRPr="003973D8">
        <w:rPr>
          <w:rFonts w:ascii="Times New Roman" w:hAnsi="Times New Roman"/>
          <w:sz w:val="28"/>
        </w:rPr>
        <w:t>.</w:t>
      </w:r>
    </w:p>
    <w:p w14:paraId="0B3D38E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w:t>
      </w:r>
      <w:r w:rsidRPr="003973D8">
        <w:rPr>
          <w:rFonts w:ascii="Times New Roman" w:hAnsi="Times New Roman"/>
          <w:sz w:val="28"/>
          <w:szCs w:val="28"/>
        </w:rPr>
        <w:lastRenderedPageBreak/>
        <w:t>(исполнителю,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w:t>
      </w:r>
      <w:r w:rsidRPr="003973D8">
        <w:rPr>
          <w:rFonts w:ascii="Times New Roman" w:hAnsi="Times New Roman"/>
          <w:sz w:val="28"/>
          <w:szCs w:val="28"/>
          <w:lang w:val="en-US"/>
        </w:rPr>
        <w:t> </w:t>
      </w:r>
      <w:r w:rsidRPr="003973D8">
        <w:rPr>
          <w:rFonts w:ascii="Times New Roman" w:hAnsi="Times New Roman"/>
          <w:sz w:val="28"/>
          <w:szCs w:val="28"/>
        </w:rPr>
        <w:t>также иные связанные с обеспечением закупки положения.</w:t>
      </w:r>
    </w:p>
    <w:p w14:paraId="46BD5F0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 Положение не распространяется на отношения, указанные в части 4 статьи 1 Закона № 223</w:t>
      </w:r>
      <w:r w:rsidRPr="003973D8">
        <w:rPr>
          <w:rFonts w:ascii="Times New Roman" w:hAnsi="Times New Roman"/>
          <w:sz w:val="28"/>
          <w:szCs w:val="28"/>
        </w:rPr>
        <w:noBreakHyphen/>
        <w:t xml:space="preserve">ФЗ. </w:t>
      </w:r>
    </w:p>
    <w:p w14:paraId="69F31FE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2F1AC52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14:paraId="3109DE1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6299839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365A78B9"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9" w:name="__RefHeading___Toc23643_3574943174"/>
      <w:bookmarkStart w:id="10" w:name="_Toc181030603"/>
      <w:bookmarkStart w:id="11" w:name="_Toc23517698"/>
      <w:bookmarkStart w:id="12" w:name="_Toc66789460"/>
      <w:bookmarkEnd w:id="9"/>
      <w:r w:rsidRPr="003973D8">
        <w:rPr>
          <w:rFonts w:ascii="Times New Roman" w:hAnsi="Times New Roman"/>
          <w:color w:val="auto"/>
          <w:sz w:val="28"/>
          <w:szCs w:val="28"/>
        </w:rPr>
        <w:t>3. Цели регулирования и принципы осуществления закупок</w:t>
      </w:r>
      <w:bookmarkEnd w:id="10"/>
      <w:bookmarkEnd w:id="11"/>
      <w:bookmarkEnd w:id="12"/>
    </w:p>
    <w:p w14:paraId="47D6198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7B9D9B4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3.1. Целями регулирования Положения являются:</w:t>
      </w:r>
    </w:p>
    <w:p w14:paraId="685B6AE1" w14:textId="77777777" w:rsidR="003973D8" w:rsidRPr="003973D8" w:rsidRDefault="003973D8" w:rsidP="0072593A">
      <w:pPr>
        <w:widowControl w:val="0"/>
        <w:numPr>
          <w:ilvl w:val="0"/>
          <w:numId w:val="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обеспечение единства экономического пространства;</w:t>
      </w:r>
    </w:p>
    <w:p w14:paraId="16202377" w14:textId="77777777" w:rsidR="003973D8" w:rsidRPr="003973D8" w:rsidRDefault="003973D8" w:rsidP="0072593A">
      <w:pPr>
        <w:widowControl w:val="0"/>
        <w:numPr>
          <w:ilvl w:val="0"/>
          <w:numId w:val="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69FD4B05" w14:textId="77777777" w:rsidR="003973D8" w:rsidRPr="003973D8" w:rsidRDefault="003973D8" w:rsidP="0072593A">
      <w:pPr>
        <w:widowControl w:val="0"/>
        <w:numPr>
          <w:ilvl w:val="0"/>
          <w:numId w:val="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эффективное использование денежных средств;</w:t>
      </w:r>
    </w:p>
    <w:p w14:paraId="3533E0E6" w14:textId="77777777" w:rsidR="003973D8" w:rsidRPr="003973D8" w:rsidRDefault="003973D8" w:rsidP="0072593A">
      <w:pPr>
        <w:widowControl w:val="0"/>
        <w:numPr>
          <w:ilvl w:val="0"/>
          <w:numId w:val="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2247A87B" w14:textId="77777777" w:rsidR="003973D8" w:rsidRPr="003973D8" w:rsidRDefault="003973D8" w:rsidP="0072593A">
      <w:pPr>
        <w:widowControl w:val="0"/>
        <w:numPr>
          <w:ilvl w:val="0"/>
          <w:numId w:val="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развитие добросовестной конкуренции;</w:t>
      </w:r>
    </w:p>
    <w:p w14:paraId="321730C1" w14:textId="77777777" w:rsidR="003973D8" w:rsidRPr="003973D8" w:rsidRDefault="003973D8" w:rsidP="0072593A">
      <w:pPr>
        <w:widowControl w:val="0"/>
        <w:numPr>
          <w:ilvl w:val="0"/>
          <w:numId w:val="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обеспечение гласности и прозрачности закупок;</w:t>
      </w:r>
    </w:p>
    <w:p w14:paraId="3EB62D30" w14:textId="77777777" w:rsidR="003973D8" w:rsidRPr="003973D8" w:rsidRDefault="003973D8" w:rsidP="0072593A">
      <w:pPr>
        <w:widowControl w:val="0"/>
        <w:numPr>
          <w:ilvl w:val="0"/>
          <w:numId w:val="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предотвращение коррупции и других злоупотреблений в сфере осуществления закупок.</w:t>
      </w:r>
    </w:p>
    <w:p w14:paraId="6DF0527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3.2. При закупке товаров, работ, услуг заказчик руководствуется следующими принципами:</w:t>
      </w:r>
    </w:p>
    <w:p w14:paraId="3797A83F" w14:textId="77777777" w:rsidR="003973D8" w:rsidRPr="003973D8" w:rsidRDefault="003973D8" w:rsidP="0072593A">
      <w:pPr>
        <w:widowControl w:val="0"/>
        <w:numPr>
          <w:ilvl w:val="0"/>
          <w:numId w:val="5"/>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информационная открытость закупки;</w:t>
      </w:r>
    </w:p>
    <w:p w14:paraId="501E41A4" w14:textId="77777777" w:rsidR="003973D8" w:rsidRPr="003973D8" w:rsidRDefault="003973D8" w:rsidP="0072593A">
      <w:pPr>
        <w:widowControl w:val="0"/>
        <w:numPr>
          <w:ilvl w:val="0"/>
          <w:numId w:val="5"/>
        </w:numPr>
        <w:tabs>
          <w:tab w:val="left" w:pos="993"/>
        </w:tabs>
        <w:suppressAutoHyphens/>
        <w:spacing w:after="0" w:line="240" w:lineRule="auto"/>
        <w:ind w:left="0" w:firstLine="709"/>
        <w:jc w:val="both"/>
        <w:rPr>
          <w:rFonts w:ascii="Times New Roman" w:hAnsi="Times New Roman"/>
          <w:spacing w:val="-10"/>
          <w:sz w:val="28"/>
          <w:szCs w:val="28"/>
        </w:rPr>
      </w:pPr>
      <w:r w:rsidRPr="003973D8">
        <w:rPr>
          <w:rFonts w:ascii="Times New Roman" w:hAnsi="Times New Roman"/>
          <w:spacing w:val="-10"/>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14:paraId="33C918BB" w14:textId="77777777" w:rsidR="003973D8" w:rsidRPr="003973D8" w:rsidRDefault="003973D8" w:rsidP="0072593A">
      <w:pPr>
        <w:widowControl w:val="0"/>
        <w:numPr>
          <w:ilvl w:val="0"/>
          <w:numId w:val="5"/>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целевое и экономически эффективное расходование денежных средств на приобретение товаров, работ, услуг (с учетом стоимости жизненного цикла </w:t>
      </w:r>
      <w:r w:rsidRPr="003973D8">
        <w:rPr>
          <w:rFonts w:ascii="Times New Roman" w:hAnsi="Times New Roman"/>
          <w:sz w:val="28"/>
          <w:szCs w:val="28"/>
        </w:rPr>
        <w:lastRenderedPageBreak/>
        <w:t>закупаемой продукции, при необходимости) и реализация мер, направленных на сокращение издержек заказчика;</w:t>
      </w:r>
    </w:p>
    <w:p w14:paraId="44C683D7" w14:textId="68D197B6" w:rsidR="003973D8" w:rsidRPr="003973D8" w:rsidRDefault="003973D8" w:rsidP="0072593A">
      <w:pPr>
        <w:widowControl w:val="0"/>
        <w:numPr>
          <w:ilvl w:val="0"/>
          <w:numId w:val="5"/>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отсутствие ограничения допуска к участию в закупке путем установления </w:t>
      </w:r>
      <w:r w:rsidR="0035465F" w:rsidRPr="003973D8">
        <w:rPr>
          <w:rFonts w:ascii="Times New Roman" w:hAnsi="Times New Roman"/>
          <w:sz w:val="28"/>
          <w:szCs w:val="28"/>
        </w:rPr>
        <w:t>не измеряемых</w:t>
      </w:r>
      <w:r w:rsidRPr="003973D8">
        <w:rPr>
          <w:rFonts w:ascii="Times New Roman" w:hAnsi="Times New Roman"/>
          <w:sz w:val="28"/>
          <w:szCs w:val="28"/>
        </w:rPr>
        <w:t xml:space="preserve"> требований к участникам закупки.</w:t>
      </w:r>
    </w:p>
    <w:p w14:paraId="0EBCBB0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795EDE6A"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3" w:name="__RefHeading___Toc23645_3574943174"/>
      <w:bookmarkStart w:id="14" w:name="_Toc23517699"/>
      <w:bookmarkStart w:id="15" w:name="_Toc66789461"/>
      <w:bookmarkStart w:id="16" w:name="_Toc181030604"/>
      <w:bookmarkEnd w:id="13"/>
      <w:r w:rsidRPr="003973D8">
        <w:rPr>
          <w:rFonts w:ascii="Times New Roman" w:hAnsi="Times New Roman"/>
          <w:color w:val="auto"/>
          <w:sz w:val="28"/>
          <w:szCs w:val="28"/>
        </w:rPr>
        <w:t>4. Правовые основы осуществления закупок заказчиком</w:t>
      </w:r>
      <w:bookmarkEnd w:id="14"/>
      <w:bookmarkEnd w:id="15"/>
      <w:bookmarkEnd w:id="16"/>
    </w:p>
    <w:p w14:paraId="47878C8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36271958" w14:textId="77777777" w:rsidR="003973D8" w:rsidRPr="003973D8" w:rsidRDefault="003973D8" w:rsidP="003973D8">
      <w:pPr>
        <w:widowControl w:val="0"/>
        <w:suppressAutoHyphens/>
        <w:spacing w:after="0" w:line="240" w:lineRule="auto"/>
        <w:ind w:firstLine="708"/>
        <w:jc w:val="both"/>
        <w:rPr>
          <w:rFonts w:ascii="Times New Roman" w:hAnsi="Times New Roman"/>
          <w:spacing w:val="-6"/>
          <w:sz w:val="28"/>
          <w:szCs w:val="28"/>
        </w:rPr>
      </w:pPr>
      <w:r w:rsidRPr="003973D8">
        <w:rPr>
          <w:rFonts w:ascii="Times New Roman" w:hAnsi="Times New Roman"/>
          <w:sz w:val="28"/>
          <w:szCs w:val="28"/>
        </w:rPr>
        <w:t xml:space="preserve">4.1. </w:t>
      </w:r>
      <w:r w:rsidRPr="003973D8">
        <w:rPr>
          <w:rFonts w:ascii="Times New Roman" w:hAnsi="Times New Roman"/>
          <w:spacing w:val="-4"/>
          <w:sz w:val="28"/>
          <w:szCs w:val="28"/>
        </w:rPr>
        <w:t>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3973D8">
        <w:rPr>
          <w:rFonts w:ascii="Times New Roman" w:hAnsi="Times New Roman"/>
          <w:spacing w:val="-4"/>
          <w:sz w:val="28"/>
          <w:szCs w:val="28"/>
        </w:rPr>
        <w:noBreakHyphen/>
        <w:t xml:space="preserve">ФЗ, Федеральным законом от 26 июля 2006 г. </w:t>
      </w:r>
      <w:r w:rsidRPr="003973D8">
        <w:rPr>
          <w:rFonts w:ascii="Times New Roman" w:hAnsi="Times New Roman"/>
          <w:spacing w:val="-6"/>
          <w:sz w:val="28"/>
          <w:szCs w:val="28"/>
        </w:rPr>
        <w:t>№ 135</w:t>
      </w:r>
      <w:r w:rsidRPr="003973D8">
        <w:rPr>
          <w:rFonts w:ascii="Times New Roman" w:hAnsi="Times New Roman"/>
          <w:spacing w:val="-6"/>
          <w:sz w:val="28"/>
          <w:szCs w:val="28"/>
        </w:rPr>
        <w:noBreakHyphen/>
        <w:t xml:space="preserve">ФЗ «О защите конкуренции», другими федеральными законами и иными нормативными правовыми актами Российской Федерации, а также Положением. </w:t>
      </w:r>
    </w:p>
    <w:p w14:paraId="150419F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5963E54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685FAD82"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7" w:name="__RefHeading___Toc23647_3574943174"/>
      <w:bookmarkStart w:id="18" w:name="_Toc181030605"/>
      <w:bookmarkStart w:id="19" w:name="_Toc66789462"/>
      <w:bookmarkStart w:id="20" w:name="_Toc23517700"/>
      <w:bookmarkEnd w:id="17"/>
      <w:r w:rsidRPr="003973D8">
        <w:rPr>
          <w:rFonts w:ascii="Times New Roman" w:hAnsi="Times New Roman"/>
          <w:color w:val="auto"/>
          <w:sz w:val="28"/>
          <w:szCs w:val="28"/>
        </w:rPr>
        <w:t>5. Информационное обеспечение закупок</w:t>
      </w:r>
      <w:bookmarkEnd w:id="18"/>
      <w:bookmarkEnd w:id="19"/>
      <w:bookmarkEnd w:id="20"/>
    </w:p>
    <w:p w14:paraId="3990307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6BA00FB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14:paraId="768781B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5.2. В ЕИС подлежит размещению следующая информация:</w:t>
      </w:r>
    </w:p>
    <w:p w14:paraId="4788707F" w14:textId="77777777" w:rsidR="003973D8" w:rsidRPr="003973D8" w:rsidRDefault="003973D8" w:rsidP="0072593A">
      <w:pPr>
        <w:widowControl w:val="0"/>
        <w:numPr>
          <w:ilvl w:val="0"/>
          <w:numId w:val="6"/>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58508D54" w14:textId="77777777" w:rsidR="003973D8" w:rsidRPr="003973D8" w:rsidRDefault="003973D8" w:rsidP="0072593A">
      <w:pPr>
        <w:widowControl w:val="0"/>
        <w:numPr>
          <w:ilvl w:val="0"/>
          <w:numId w:val="6"/>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254ABD83" w14:textId="77777777" w:rsidR="003973D8" w:rsidRPr="003973D8" w:rsidRDefault="003973D8" w:rsidP="0072593A">
      <w:pPr>
        <w:widowControl w:val="0"/>
        <w:numPr>
          <w:ilvl w:val="0"/>
          <w:numId w:val="6"/>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Pr="003973D8">
        <w:rPr>
          <w:rFonts w:ascii="Times New Roman" w:hAnsi="Times New Roman"/>
          <w:sz w:val="28"/>
          <w:szCs w:val="28"/>
        </w:rPr>
        <w:noBreakHyphen/>
        <w:t>ФЗ;</w:t>
      </w:r>
    </w:p>
    <w:p w14:paraId="3F5516F1" w14:textId="77777777" w:rsidR="003973D8" w:rsidRPr="003973D8" w:rsidRDefault="003973D8" w:rsidP="0072593A">
      <w:pPr>
        <w:widowControl w:val="0"/>
        <w:numPr>
          <w:ilvl w:val="0"/>
          <w:numId w:val="6"/>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14:paraId="3E5DF8E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14:paraId="3622E8EC" w14:textId="77777777" w:rsidR="003973D8" w:rsidRPr="003973D8" w:rsidRDefault="003973D8" w:rsidP="0072593A">
      <w:pPr>
        <w:widowControl w:val="0"/>
        <w:numPr>
          <w:ilvl w:val="0"/>
          <w:numId w:val="7"/>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извещение об осуществлении закупки и вносимые в него изменения; </w:t>
      </w:r>
    </w:p>
    <w:p w14:paraId="744E7D3F" w14:textId="77777777" w:rsidR="003973D8" w:rsidRPr="003973D8" w:rsidRDefault="003973D8" w:rsidP="0072593A">
      <w:pPr>
        <w:widowControl w:val="0"/>
        <w:numPr>
          <w:ilvl w:val="0"/>
          <w:numId w:val="7"/>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14:paraId="0227E016" w14:textId="77777777" w:rsidR="003973D8" w:rsidRPr="003973D8" w:rsidRDefault="003973D8" w:rsidP="0072593A">
      <w:pPr>
        <w:widowControl w:val="0"/>
        <w:numPr>
          <w:ilvl w:val="0"/>
          <w:numId w:val="7"/>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проект договора, являющийся неотъемлемой частью документации о закупке;</w:t>
      </w:r>
    </w:p>
    <w:p w14:paraId="4ECC6BC1" w14:textId="77777777" w:rsidR="003973D8" w:rsidRPr="003973D8" w:rsidRDefault="003973D8" w:rsidP="0072593A">
      <w:pPr>
        <w:widowControl w:val="0"/>
        <w:numPr>
          <w:ilvl w:val="0"/>
          <w:numId w:val="7"/>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разъяснения положений закупочной документации (за исключением срочного ценового запроса в электронной форме);</w:t>
      </w:r>
    </w:p>
    <w:p w14:paraId="134EBB10" w14:textId="77777777" w:rsidR="003973D8" w:rsidRPr="003973D8" w:rsidRDefault="003973D8" w:rsidP="0072593A">
      <w:pPr>
        <w:widowControl w:val="0"/>
        <w:numPr>
          <w:ilvl w:val="0"/>
          <w:numId w:val="7"/>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протоколы, составляемые в ходе и (или) по результатам закупки.</w:t>
      </w:r>
    </w:p>
    <w:p w14:paraId="4E6B072A" w14:textId="77777777" w:rsidR="003973D8" w:rsidRPr="003973D8" w:rsidRDefault="003973D8" w:rsidP="003973D8">
      <w:pPr>
        <w:widowControl w:val="0"/>
        <w:suppressAutoHyphens/>
        <w:spacing w:after="0" w:line="240" w:lineRule="auto"/>
        <w:ind w:firstLine="708"/>
        <w:jc w:val="both"/>
        <w:rPr>
          <w:rFonts w:ascii="Calibri" w:hAnsi="Calibri"/>
        </w:rPr>
      </w:pPr>
      <w:r w:rsidRPr="003973D8">
        <w:rPr>
          <w:rFonts w:ascii="Times New Roman" w:hAnsi="Times New Roman"/>
          <w:sz w:val="28"/>
        </w:rPr>
        <w:t>5.4.</w:t>
      </w:r>
      <w:bookmarkStart w:id="21" w:name="_Ref3450467"/>
      <w:r w:rsidRPr="003973D8">
        <w:rPr>
          <w:rFonts w:ascii="Times New Roman" w:hAnsi="Times New Roman"/>
          <w:sz w:val="28"/>
          <w:vertAlign w:val="superscript"/>
        </w:rPr>
        <w:footnoteReference w:id="1"/>
      </w:r>
      <w:bookmarkEnd w:id="21"/>
      <w:r w:rsidRPr="003973D8">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Положения, в ЕИС не публикуются. </w:t>
      </w:r>
    </w:p>
    <w:p w14:paraId="7AFEB27E" w14:textId="77777777" w:rsidR="003973D8" w:rsidRPr="003973D8" w:rsidRDefault="003973D8" w:rsidP="003973D8">
      <w:pPr>
        <w:widowControl w:val="0"/>
        <w:suppressAutoHyphens/>
        <w:spacing w:after="0" w:line="240" w:lineRule="auto"/>
        <w:ind w:firstLine="708"/>
        <w:jc w:val="both"/>
        <w:rPr>
          <w:rFonts w:ascii="Times New Roman" w:hAnsi="Times New Roman"/>
          <w:sz w:val="28"/>
        </w:rPr>
      </w:pPr>
      <w:r w:rsidRPr="003973D8">
        <w:rPr>
          <w:rFonts w:ascii="Times New Roman" w:hAnsi="Times New Roman"/>
          <w:sz w:val="28"/>
        </w:rPr>
        <w:t>5.4.</w:t>
      </w:r>
      <w:r w:rsidRPr="003973D8">
        <w:rPr>
          <w:rFonts w:ascii="Times New Roman" w:hAnsi="Times New Roman"/>
          <w:sz w:val="28"/>
          <w:vertAlign w:val="superscript"/>
        </w:rPr>
        <w:t>1</w:t>
      </w:r>
      <w:r w:rsidRPr="003973D8">
        <w:rPr>
          <w:rFonts w:ascii="Times New Roman" w:hAnsi="Times New Roman"/>
          <w:sz w:val="28"/>
        </w:rPr>
        <w:t xml:space="preserve"> 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Положения, которые должны соответствовать требованиям Закона № 223-ФЗ и Положения.</w:t>
      </w:r>
    </w:p>
    <w:p w14:paraId="18127C9E" w14:textId="2E5DA969" w:rsidR="003973D8" w:rsidRPr="003973D8" w:rsidRDefault="003973D8" w:rsidP="003973D8">
      <w:pPr>
        <w:widowControl w:val="0"/>
        <w:suppressAutoHyphens/>
        <w:spacing w:after="0" w:line="240" w:lineRule="auto"/>
        <w:ind w:firstLine="708"/>
        <w:jc w:val="both"/>
        <w:rPr>
          <w:rFonts w:ascii="Times New Roman" w:hAnsi="Times New Roman"/>
          <w:sz w:val="28"/>
        </w:rPr>
      </w:pPr>
      <w:r w:rsidRPr="003973D8">
        <w:rPr>
          <w:rFonts w:ascii="Times New Roman" w:hAnsi="Times New Roman"/>
          <w:sz w:val="28"/>
        </w:rPr>
        <w:t>5.4.</w:t>
      </w:r>
      <w:r w:rsidRPr="003973D8">
        <w:rPr>
          <w:rFonts w:ascii="Times New Roman" w:hAnsi="Times New Roman"/>
          <w:sz w:val="28"/>
          <w:vertAlign w:val="superscript"/>
        </w:rPr>
        <w:t>1</w:t>
      </w:r>
      <w:r w:rsidRPr="003973D8">
        <w:rPr>
          <w:rFonts w:ascii="Times New Roman" w:hAnsi="Times New Roman"/>
          <w:sz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w:t>
      </w:r>
      <w:r w:rsidRPr="003973D8">
        <w:rPr>
          <w:rFonts w:ascii="Times New Roman" w:hAnsi="Times New Roman"/>
          <w:color w:val="22272F"/>
          <w:sz w:val="28"/>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Pr="003973D8">
        <w:rPr>
          <w:rFonts w:ascii="Times New Roman" w:hAnsi="Times New Roman"/>
          <w:sz w:val="28"/>
        </w:rPr>
        <w:t xml:space="preserve">, утвержденного </w:t>
      </w:r>
      <w:r w:rsidRPr="003973D8">
        <w:rPr>
          <w:rFonts w:ascii="Times New Roman" w:hAnsi="Times New Roman"/>
          <w:sz w:val="28"/>
          <w:szCs w:val="28"/>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r w:rsidRPr="003973D8">
        <w:rPr>
          <w:rFonts w:ascii="Times New Roman" w:hAnsi="Times New Roman"/>
          <w:sz w:val="28"/>
        </w:rPr>
        <w:t xml:space="preserve">, заказчик размещает в ЕИС документы и сведения, предусмотренные подпунктами 1 </w:t>
      </w:r>
      <w:r w:rsidRPr="003973D8">
        <w:rPr>
          <w:rFonts w:ascii="Times New Roman" w:hAnsi="Times New Roman"/>
          <w:sz w:val="28"/>
          <w:szCs w:val="28"/>
        </w:rPr>
        <w:t xml:space="preserve">– </w:t>
      </w:r>
      <w:r w:rsidRPr="003973D8">
        <w:rPr>
          <w:rFonts w:ascii="Times New Roman" w:hAnsi="Times New Roman"/>
          <w:sz w:val="28"/>
        </w:rPr>
        <w:t xml:space="preserve">3 пункта 5.3 настоящего раздела, которые должны соответствовать требованиям Закона </w:t>
      </w:r>
      <w:r w:rsidR="0035465F">
        <w:rPr>
          <w:rFonts w:ascii="Times New Roman" w:hAnsi="Times New Roman"/>
          <w:sz w:val="28"/>
        </w:rPr>
        <w:br/>
      </w:r>
      <w:r w:rsidRPr="003973D8">
        <w:rPr>
          <w:rFonts w:ascii="Times New Roman" w:hAnsi="Times New Roman"/>
          <w:sz w:val="28"/>
        </w:rPr>
        <w:t>№ 223-ФЗ и Положения.</w:t>
      </w:r>
    </w:p>
    <w:p w14:paraId="18438228" w14:textId="4BB62165"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 (далее – сеть Интернет)</w:t>
      </w:r>
      <w:r w:rsidR="0035465F">
        <w:rPr>
          <w:rFonts w:ascii="Times New Roman" w:hAnsi="Times New Roman"/>
          <w:sz w:val="28"/>
          <w:szCs w:val="28"/>
        </w:rPr>
        <w:t xml:space="preserve"> </w:t>
      </w:r>
      <w:r w:rsidRPr="003973D8">
        <w:rPr>
          <w:rFonts w:ascii="Times New Roman" w:hAnsi="Times New Roman"/>
          <w:sz w:val="28"/>
          <w:szCs w:val="28"/>
        </w:rPr>
        <w:t xml:space="preserve">________________ </w:t>
      </w:r>
      <w:r w:rsidRPr="003973D8">
        <w:rPr>
          <w:rFonts w:ascii="Times New Roman" w:hAnsi="Times New Roman"/>
          <w:i/>
          <w:sz w:val="28"/>
          <w:szCs w:val="28"/>
        </w:rPr>
        <w:t>(указывается адрес сайта)</w:t>
      </w:r>
      <w:r w:rsidRPr="003973D8">
        <w:rPr>
          <w:rFonts w:ascii="Times New Roman" w:hAnsi="Times New Roman"/>
          <w:sz w:val="28"/>
          <w:szCs w:val="28"/>
        </w:rPr>
        <w:t>.</w:t>
      </w:r>
    </w:p>
    <w:p w14:paraId="70E4FA5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14:paraId="1B63E1B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61D655A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w:t>
      </w:r>
      <w:r w:rsidRPr="003973D8">
        <w:rPr>
          <w:rFonts w:ascii="Times New Roman" w:hAnsi="Times New Roman"/>
          <w:sz w:val="28"/>
          <w:szCs w:val="28"/>
        </w:rPr>
        <w:lastRenderedPageBreak/>
        <w:t xml:space="preserve">считается размещенной в установленном порядке. </w:t>
      </w:r>
    </w:p>
    <w:p w14:paraId="76A01E3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закупках, по которым принято решение Правительства Российской Федерации в соответствии с частью 16 статьи 4 Закона № 223-ФЗ, </w:t>
      </w:r>
      <w:r w:rsidRPr="003973D8">
        <w:rPr>
          <w:rFonts w:ascii="Calibri" w:hAnsi="Calibri"/>
        </w:rPr>
        <w:br w:type="textWrapping" w:clear="all"/>
      </w:r>
      <w:r w:rsidRPr="003973D8">
        <w:rPr>
          <w:rFonts w:ascii="Times New Roman" w:hAnsi="Times New Roman"/>
          <w:sz w:val="28"/>
          <w:szCs w:val="28"/>
        </w:rPr>
        <w:t xml:space="preserve">в иных случаях, предусмотренных Законом № 223-ФЗ, подзаконными актами. </w:t>
      </w:r>
    </w:p>
    <w:p w14:paraId="77B4E3B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5.8. Заказчик вправе не размещать в ЕИС следующие сведения:</w:t>
      </w:r>
    </w:p>
    <w:p w14:paraId="7190264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3973D8">
        <w:rPr>
          <w:rFonts w:ascii="Times New Roman" w:hAnsi="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пятисот тысяч рублей</w:t>
      </w:r>
      <w:r w:rsidRPr="003973D8">
        <w:rPr>
          <w:rFonts w:ascii="Times New Roman" w:hAnsi="Times New Roman"/>
          <w:sz w:val="28"/>
          <w:szCs w:val="28"/>
        </w:rPr>
        <w:t>;</w:t>
      </w:r>
    </w:p>
    <w:p w14:paraId="4218C942"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3973D8">
        <w:rPr>
          <w:rFonts w:ascii="Times New Roman" w:hAnsi="Times New Roman"/>
          <w:spacing w:val="-2"/>
          <w:sz w:val="28"/>
          <w:szCs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14:paraId="4BEDB8A0"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о закупке, связанной с заключением и исполнением договора купли</w:t>
      </w:r>
      <w:r w:rsidRPr="003973D8">
        <w:rPr>
          <w:rFonts w:ascii="Times New Roman" w:hAnsi="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79D0AF2F"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раздела 29 Положения. </w:t>
      </w:r>
    </w:p>
    <w:p w14:paraId="55DD8ED7"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p>
    <w:p w14:paraId="2FBDB62F"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pacing w:val="-2"/>
          <w:sz w:val="28"/>
          <w:szCs w:val="28"/>
        </w:rPr>
      </w:pPr>
      <w:bookmarkStart w:id="22" w:name="__RefHeading___Toc23649_3574943174"/>
      <w:bookmarkStart w:id="23" w:name="_Toc181030606"/>
      <w:bookmarkStart w:id="24" w:name="_Toc66789463"/>
      <w:bookmarkStart w:id="25" w:name="_Toc23517701"/>
      <w:bookmarkEnd w:id="22"/>
      <w:r w:rsidRPr="003973D8">
        <w:rPr>
          <w:rFonts w:ascii="Times New Roman" w:hAnsi="Times New Roman"/>
          <w:color w:val="auto"/>
          <w:spacing w:val="-2"/>
          <w:sz w:val="28"/>
          <w:szCs w:val="28"/>
        </w:rPr>
        <w:t>6. Планирование закупок</w:t>
      </w:r>
      <w:bookmarkEnd w:id="23"/>
      <w:bookmarkEnd w:id="24"/>
      <w:bookmarkEnd w:id="25"/>
    </w:p>
    <w:p w14:paraId="1C02E804"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p>
    <w:p w14:paraId="368BAB1C" w14:textId="77777777" w:rsidR="003973D8" w:rsidRPr="003973D8" w:rsidRDefault="003973D8" w:rsidP="003973D8">
      <w:pPr>
        <w:widowControl w:val="0"/>
        <w:tabs>
          <w:tab w:val="left" w:pos="1276"/>
        </w:tabs>
        <w:suppressAutoHyphens/>
        <w:spacing w:after="0" w:line="240" w:lineRule="auto"/>
        <w:ind w:firstLine="708"/>
        <w:jc w:val="both"/>
        <w:rPr>
          <w:rFonts w:ascii="Times New Roman" w:hAnsi="Times New Roman"/>
          <w:sz w:val="28"/>
          <w:szCs w:val="28"/>
        </w:rPr>
      </w:pPr>
      <w:r w:rsidRPr="003973D8">
        <w:rPr>
          <w:rFonts w:ascii="Times New Roman" w:hAnsi="Times New Roman"/>
          <w:spacing w:val="-2"/>
          <w:sz w:val="28"/>
          <w:szCs w:val="28"/>
        </w:rPr>
        <w:t xml:space="preserve">6.1. </w:t>
      </w:r>
      <w:r w:rsidRPr="003973D8">
        <w:rPr>
          <w:rFonts w:ascii="Times New Roman" w:hAnsi="Times New Roman"/>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14:paraId="273019DB" w14:textId="77777777" w:rsidR="003973D8" w:rsidRPr="003973D8" w:rsidRDefault="003973D8" w:rsidP="003973D8">
      <w:pPr>
        <w:suppressAutoHyphens/>
        <w:spacing w:after="0" w:line="288" w:lineRule="atLeast"/>
        <w:ind w:firstLine="708"/>
        <w:jc w:val="both"/>
        <w:rPr>
          <w:rFonts w:ascii="Times New Roman" w:hAnsi="Times New Roman"/>
          <w:sz w:val="28"/>
          <w:szCs w:val="28"/>
        </w:rPr>
      </w:pPr>
      <w:r w:rsidRPr="003973D8">
        <w:rPr>
          <w:rFonts w:ascii="Times New Roman" w:hAnsi="Times New Roman"/>
          <w:sz w:val="28"/>
          <w:szCs w:val="28"/>
        </w:rPr>
        <w:t>План закупки заказчиков, определенных Правительством Российской Федерации в соответствии с пунктом 2 части 8</w:t>
      </w:r>
      <w:r w:rsidRPr="003973D8">
        <w:rPr>
          <w:rFonts w:ascii="Times New Roman" w:hAnsi="Times New Roman"/>
          <w:sz w:val="28"/>
          <w:szCs w:val="28"/>
          <w:vertAlign w:val="superscript"/>
        </w:rPr>
        <w:t>2</w:t>
      </w:r>
      <w:r w:rsidRPr="003973D8">
        <w:rPr>
          <w:rFonts w:ascii="Times New Roman" w:hAnsi="Times New Roman"/>
          <w:sz w:val="28"/>
          <w:szCs w:val="28"/>
        </w:rPr>
        <w:t xml:space="preserve">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14:paraId="7B5CA160" w14:textId="77777777" w:rsidR="003973D8" w:rsidRPr="003973D8" w:rsidRDefault="003973D8" w:rsidP="003973D8">
      <w:pPr>
        <w:widowControl w:val="0"/>
        <w:tabs>
          <w:tab w:val="left" w:pos="1276"/>
        </w:tabs>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2BA7D045"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w:t>
      </w:r>
      <w:r w:rsidRPr="003973D8">
        <w:rPr>
          <w:rFonts w:ascii="Times New Roman" w:hAnsi="Times New Roman"/>
          <w:spacing w:val="-2"/>
          <w:sz w:val="28"/>
          <w:szCs w:val="28"/>
        </w:rPr>
        <w:lastRenderedPageBreak/>
        <w:t xml:space="preserve">утверждения плана закупки (изменений плана закупки). </w:t>
      </w:r>
    </w:p>
    <w:p w14:paraId="5FEDAC39"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3973D8">
        <w:rPr>
          <w:rFonts w:ascii="Times New Roman" w:hAnsi="Times New Roman"/>
          <w:sz w:val="28"/>
          <w:szCs w:val="28"/>
        </w:rPr>
        <w:t>локальными актами заказчика,</w:t>
      </w:r>
      <w:r w:rsidRPr="003973D8">
        <w:rPr>
          <w:rFonts w:ascii="Times New Roman" w:hAnsi="Times New Roman"/>
          <w:spacing w:val="-2"/>
          <w:sz w:val="28"/>
          <w:szCs w:val="28"/>
        </w:rPr>
        <w:t xml:space="preserve"> в том числе в случаях:</w:t>
      </w:r>
    </w:p>
    <w:p w14:paraId="3BF4F9A6" w14:textId="77777777" w:rsidR="003973D8" w:rsidRPr="003973D8" w:rsidRDefault="003973D8" w:rsidP="0072593A">
      <w:pPr>
        <w:widowControl w:val="0"/>
        <w:numPr>
          <w:ilvl w:val="0"/>
          <w:numId w:val="8"/>
        </w:numPr>
        <w:tabs>
          <w:tab w:val="left" w:pos="993"/>
        </w:tabs>
        <w:suppressAutoHyphens/>
        <w:spacing w:after="0" w:line="240" w:lineRule="auto"/>
        <w:ind w:left="0" w:firstLine="709"/>
        <w:jc w:val="both"/>
        <w:rPr>
          <w:rFonts w:ascii="Times New Roman" w:hAnsi="Times New Roman"/>
          <w:spacing w:val="-2"/>
          <w:sz w:val="28"/>
          <w:szCs w:val="28"/>
        </w:rPr>
      </w:pPr>
      <w:r w:rsidRPr="003973D8">
        <w:rPr>
          <w:rFonts w:ascii="Times New Roman" w:hAnsi="Times New Roman"/>
          <w:spacing w:val="-2"/>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401A2135" w14:textId="77777777" w:rsidR="003973D8" w:rsidRPr="003973D8" w:rsidRDefault="003973D8" w:rsidP="0072593A">
      <w:pPr>
        <w:widowControl w:val="0"/>
        <w:numPr>
          <w:ilvl w:val="0"/>
          <w:numId w:val="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4578C82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45A3F24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6.6. План закупки, план закупки инновационной продукции должны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14:paraId="3D91C99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14:paraId="1CF0344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461229A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41D51621"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26" w:name="__RefHeading___Toc23651_3574943174"/>
      <w:bookmarkStart w:id="27" w:name="_Toc66789464"/>
      <w:bookmarkStart w:id="28" w:name="_Toc23517702"/>
      <w:bookmarkStart w:id="29" w:name="_Toc181030607"/>
      <w:bookmarkEnd w:id="26"/>
      <w:r w:rsidRPr="003973D8">
        <w:rPr>
          <w:rFonts w:ascii="Times New Roman" w:hAnsi="Times New Roman"/>
          <w:color w:val="auto"/>
          <w:sz w:val="28"/>
          <w:szCs w:val="28"/>
        </w:rPr>
        <w:t>7. Способы осуществления закупок</w:t>
      </w:r>
      <w:bookmarkEnd w:id="27"/>
      <w:bookmarkEnd w:id="28"/>
      <w:bookmarkEnd w:id="29"/>
    </w:p>
    <w:p w14:paraId="26BED2B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01A7AC4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14:paraId="1889C15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77CA14D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7.3. Конкурентные закупки осуществляются следующими способами:</w:t>
      </w:r>
    </w:p>
    <w:p w14:paraId="1E8F8931"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открытый конкурс;</w:t>
      </w:r>
    </w:p>
    <w:p w14:paraId="038ED454"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конкурс в электронной форме;</w:t>
      </w:r>
    </w:p>
    <w:p w14:paraId="19743E7C"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закрытый конкурс;</w:t>
      </w:r>
    </w:p>
    <w:p w14:paraId="1B8DD5B8"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открытый аукцион;</w:t>
      </w:r>
    </w:p>
    <w:p w14:paraId="2B4CAFF0"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аукцион в электронной форме;</w:t>
      </w:r>
    </w:p>
    <w:p w14:paraId="38065797"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закрытый аукцион;</w:t>
      </w:r>
    </w:p>
    <w:p w14:paraId="665B07AE"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запрос котировок в электронной форме;</w:t>
      </w:r>
    </w:p>
    <w:p w14:paraId="4D429785"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закрытый запрос котировок;</w:t>
      </w:r>
    </w:p>
    <w:p w14:paraId="0EBBA615" w14:textId="77777777" w:rsidR="003973D8" w:rsidRPr="003973D8" w:rsidRDefault="003973D8" w:rsidP="0072593A">
      <w:pPr>
        <w:widowControl w:val="0"/>
        <w:numPr>
          <w:ilvl w:val="0"/>
          <w:numId w:val="9"/>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запрос цен в электронной форме;</w:t>
      </w:r>
    </w:p>
    <w:p w14:paraId="4FDF2229" w14:textId="77777777" w:rsidR="003973D8" w:rsidRPr="003973D8" w:rsidRDefault="003973D8" w:rsidP="0072593A">
      <w:pPr>
        <w:widowControl w:val="0"/>
        <w:numPr>
          <w:ilvl w:val="0"/>
          <w:numId w:val="9"/>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запрос предложений в электронной форме;</w:t>
      </w:r>
    </w:p>
    <w:p w14:paraId="3E2E5104" w14:textId="77777777" w:rsidR="003973D8" w:rsidRPr="003973D8" w:rsidRDefault="003973D8" w:rsidP="0072593A">
      <w:pPr>
        <w:widowControl w:val="0"/>
        <w:numPr>
          <w:ilvl w:val="0"/>
          <w:numId w:val="9"/>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закрытый запрос предложений.</w:t>
      </w:r>
    </w:p>
    <w:p w14:paraId="11E6E34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7.4. Неконкурентной закупкой является закупка, не соответствующая требованиям пункта 7.2 настоящего раздела. Неконкурентные закупки осуществляются следующими способами:</w:t>
      </w:r>
    </w:p>
    <w:p w14:paraId="61AA69B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запрос оферт в электронной форме;</w:t>
      </w:r>
    </w:p>
    <w:p w14:paraId="61A7926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срочный ценовой запрос в электронной форме;</w:t>
      </w:r>
    </w:p>
    <w:p w14:paraId="74A7BD2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закупка у единственного поставщика (подрядчика, исполнителя).</w:t>
      </w:r>
    </w:p>
    <w:p w14:paraId="62113FB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4AC522C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07D3C59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14:paraId="6251275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5E6053B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иными способами.</w:t>
      </w:r>
    </w:p>
    <w:p w14:paraId="30782BA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14:paraId="0D30A5C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Положения.</w:t>
      </w:r>
    </w:p>
    <w:p w14:paraId="1E53940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7.11. Условия и порядок применения конкурентных закупок изложены в разделах 30 – 61 Положения.</w:t>
      </w:r>
    </w:p>
    <w:p w14:paraId="0762FC9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Условия и порядок применения неконкурентных закупок изложены в</w:t>
      </w:r>
      <w:r w:rsidRPr="003973D8">
        <w:rPr>
          <w:rFonts w:ascii="Times New Roman" w:hAnsi="Times New Roman"/>
          <w:sz w:val="28"/>
          <w:szCs w:val="28"/>
          <w:lang w:val="en-US"/>
        </w:rPr>
        <w:t> </w:t>
      </w:r>
      <w:r w:rsidRPr="003973D8">
        <w:rPr>
          <w:rFonts w:ascii="Times New Roman" w:hAnsi="Times New Roman"/>
          <w:sz w:val="28"/>
          <w:szCs w:val="28"/>
        </w:rPr>
        <w:t>разделах 62 – 64 Положения.</w:t>
      </w:r>
    </w:p>
    <w:p w14:paraId="7B80956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w:t>
      </w:r>
      <w:r w:rsidRPr="003973D8">
        <w:rPr>
          <w:rFonts w:ascii="Times New Roman" w:hAnsi="Times New Roman"/>
          <w:sz w:val="28"/>
          <w:szCs w:val="28"/>
          <w:vertAlign w:val="superscript"/>
        </w:rPr>
        <w:t>3</w:t>
      </w:r>
      <w:r w:rsidRPr="003973D8">
        <w:rPr>
          <w:rFonts w:ascii="Times New Roman" w:hAnsi="Times New Roman"/>
          <w:sz w:val="28"/>
          <w:szCs w:val="28"/>
        </w:rPr>
        <w:t xml:space="preserve"> Закона № 223-ФЗ и требованиями Положения.</w:t>
      </w:r>
    </w:p>
    <w:p w14:paraId="0EF06FE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7.13. Закупки в электронной форме проводятся на электронных площадках, </w:t>
      </w:r>
      <w:r w:rsidRPr="003973D8">
        <w:rPr>
          <w:rFonts w:ascii="Times New Roman" w:hAnsi="Times New Roman"/>
          <w:sz w:val="28"/>
          <w:szCs w:val="28"/>
        </w:rPr>
        <w:lastRenderedPageBreak/>
        <w:t>функционал которых должен предоставлять возможность осуществления всех необходимых действий и процедур, предусмотренных порядком проведения закупок в электронной форме, в соответствии с требованиями законодательства и Положения.</w:t>
      </w:r>
    </w:p>
    <w:p w14:paraId="3900CE19" w14:textId="77777777" w:rsidR="003973D8" w:rsidRPr="003973D8" w:rsidRDefault="003973D8" w:rsidP="003973D8">
      <w:pPr>
        <w:widowControl w:val="0"/>
        <w:suppressAutoHyphens/>
        <w:spacing w:after="0" w:line="240" w:lineRule="auto"/>
        <w:ind w:firstLine="708"/>
        <w:jc w:val="center"/>
        <w:rPr>
          <w:rFonts w:ascii="Times New Roman" w:hAnsi="Times New Roman"/>
          <w:sz w:val="28"/>
          <w:szCs w:val="28"/>
        </w:rPr>
      </w:pPr>
    </w:p>
    <w:p w14:paraId="6EEF7A3C" w14:textId="5A38E434"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30" w:name="__RefHeading___Toc23653_3574943174"/>
      <w:bookmarkStart w:id="31" w:name="_Toc66789465"/>
      <w:bookmarkStart w:id="32" w:name="_Toc181030608"/>
      <w:bookmarkStart w:id="33" w:name="_Toc23517703"/>
      <w:bookmarkEnd w:id="30"/>
      <w:r w:rsidRPr="003973D8">
        <w:rPr>
          <w:rFonts w:ascii="Times New Roman" w:hAnsi="Times New Roman"/>
          <w:color w:val="auto"/>
          <w:sz w:val="28"/>
          <w:szCs w:val="28"/>
        </w:rPr>
        <w:t>8. Требования к извещению об осуществлении закупки,</w:t>
      </w:r>
      <w:bookmarkStart w:id="34" w:name="_Toc66789466"/>
      <w:bookmarkEnd w:id="31"/>
      <w:r w:rsidRPr="003973D8">
        <w:rPr>
          <w:rFonts w:ascii="Times New Roman" w:hAnsi="Times New Roman"/>
          <w:color w:val="auto"/>
          <w:sz w:val="28"/>
          <w:szCs w:val="28"/>
        </w:rPr>
        <w:t xml:space="preserve"> документации о закупке</w:t>
      </w:r>
      <w:bookmarkEnd w:id="32"/>
      <w:bookmarkEnd w:id="33"/>
      <w:bookmarkEnd w:id="34"/>
    </w:p>
    <w:p w14:paraId="743131E0" w14:textId="77777777" w:rsidR="003973D8" w:rsidRPr="003973D8" w:rsidRDefault="003973D8" w:rsidP="003973D8">
      <w:pPr>
        <w:widowControl w:val="0"/>
        <w:suppressAutoHyphens/>
        <w:spacing w:after="0" w:line="240" w:lineRule="auto"/>
        <w:jc w:val="both"/>
        <w:rPr>
          <w:rFonts w:ascii="Times New Roman" w:hAnsi="Times New Roman"/>
          <w:sz w:val="28"/>
          <w:szCs w:val="28"/>
        </w:rPr>
      </w:pPr>
    </w:p>
    <w:p w14:paraId="1E5355BD" w14:textId="77777777" w:rsidR="003973D8" w:rsidRPr="003973D8" w:rsidRDefault="003973D8" w:rsidP="003973D8">
      <w:pPr>
        <w:widowControl w:val="0"/>
        <w:suppressAutoHyphens/>
        <w:spacing w:after="0" w:line="240" w:lineRule="auto"/>
        <w:ind w:firstLine="708"/>
        <w:jc w:val="both"/>
        <w:rPr>
          <w:rFonts w:ascii="Times New Roman" w:hAnsi="Times New Roman"/>
          <w:b/>
          <w:sz w:val="28"/>
          <w:szCs w:val="28"/>
        </w:rPr>
      </w:pPr>
      <w:r w:rsidRPr="003973D8">
        <w:rPr>
          <w:rFonts w:ascii="Times New Roman" w:hAnsi="Times New Roman"/>
          <w:sz w:val="28"/>
          <w:szCs w:val="28"/>
        </w:rPr>
        <w:t>8.1. При проведении конкурентной закупки открытым способом, запросом оферт в электронной форме, срочным ценовым запросом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3973D8">
        <w:rPr>
          <w:rFonts w:ascii="Times New Roman" w:hAnsi="Times New Roman"/>
          <w:sz w:val="28"/>
          <w:szCs w:val="28"/>
          <w:lang w:val="en-US"/>
        </w:rPr>
        <w:t> </w:t>
      </w:r>
      <w:r w:rsidRPr="003973D8">
        <w:rPr>
          <w:rFonts w:ascii="Times New Roman" w:hAnsi="Times New Roman"/>
          <w:sz w:val="28"/>
          <w:szCs w:val="28"/>
        </w:rPr>
        <w:t>ЕИС вместе с извещением об осуществлении закупки (далее – извещение, извещение о закупке).</w:t>
      </w:r>
    </w:p>
    <w:p w14:paraId="7E0CF4C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Pr="003973D8">
        <w:rPr>
          <w:rFonts w:ascii="Times New Roman" w:hAnsi="Times New Roman"/>
          <w:sz w:val="28"/>
          <w:szCs w:val="28"/>
          <w:lang w:val="en-US"/>
        </w:rPr>
        <w:t> </w:t>
      </w:r>
      <w:r w:rsidRPr="003973D8">
        <w:rPr>
          <w:rFonts w:ascii="Times New Roman" w:hAnsi="Times New Roman"/>
          <w:sz w:val="28"/>
          <w:szCs w:val="28"/>
        </w:rPr>
        <w:t>ЕИС одновременно. Заказчик имеет право разместить извещение и</w:t>
      </w:r>
      <w:r w:rsidRPr="003973D8">
        <w:rPr>
          <w:rFonts w:ascii="Times New Roman" w:hAnsi="Times New Roman"/>
          <w:sz w:val="28"/>
          <w:szCs w:val="28"/>
          <w:lang w:val="en-US"/>
        </w:rPr>
        <w:t> </w:t>
      </w:r>
      <w:r w:rsidRPr="003973D8">
        <w:rPr>
          <w:rFonts w:ascii="Times New Roman" w:hAnsi="Times New Roman"/>
          <w:sz w:val="28"/>
          <w:szCs w:val="28"/>
        </w:rPr>
        <w:t>документацию о закупке в дополнительных источниках информации.</w:t>
      </w:r>
    </w:p>
    <w:p w14:paraId="521723D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5CC72674"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способ осуществления закупки;</w:t>
      </w:r>
    </w:p>
    <w:p w14:paraId="5F1B1C30"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14:paraId="2E15346E"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14:paraId="7E893560" w14:textId="77777777" w:rsidR="003973D8" w:rsidRPr="003973D8" w:rsidRDefault="003973D8" w:rsidP="0072593A">
      <w:pPr>
        <w:widowControl w:val="0"/>
        <w:numPr>
          <w:ilvl w:val="0"/>
          <w:numId w:val="41"/>
        </w:numPr>
        <w:suppressAutoHyphens/>
        <w:spacing w:after="0" w:line="240" w:lineRule="auto"/>
        <w:ind w:left="0" w:firstLine="851"/>
        <w:contextualSpacing/>
        <w:jc w:val="both"/>
        <w:rPr>
          <w:rFonts w:ascii="Times New Roman" w:hAnsi="Times New Roman"/>
          <w:color w:val="auto"/>
          <w:sz w:val="28"/>
          <w:szCs w:val="28"/>
        </w:rPr>
      </w:pPr>
      <w:r w:rsidRPr="003973D8">
        <w:rPr>
          <w:rFonts w:ascii="Times New Roman" w:hAnsi="Times New Roman"/>
          <w:color w:val="auto"/>
          <w:sz w:val="28"/>
          <w:szCs w:val="28"/>
        </w:rPr>
        <w:t>сведения о начальной (максимальной) цене договора либо формулу цены и максимальное значение цены договора, либо цену единицы (далее – начальная цена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14:paraId="70D1A6C6"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color w:val="auto"/>
          <w:sz w:val="28"/>
          <w:szCs w:val="28"/>
        </w:rPr>
      </w:pPr>
      <w:r w:rsidRPr="003973D8">
        <w:rPr>
          <w:rFonts w:ascii="Times New Roman" w:hAnsi="Times New Roman"/>
          <w:sz w:val="28"/>
          <w:szCs w:val="28"/>
        </w:rPr>
        <w:t xml:space="preserve">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w:t>
      </w:r>
      <w:r w:rsidRPr="003973D8">
        <w:rPr>
          <w:rFonts w:ascii="Times New Roman" w:hAnsi="Times New Roman"/>
          <w:color w:val="auto"/>
          <w:sz w:val="28"/>
          <w:szCs w:val="28"/>
        </w:rPr>
        <w:t>каждого лота);</w:t>
      </w:r>
    </w:p>
    <w:p w14:paraId="35F7E05C"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0166E897"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дату начала, дату и время окончания срока подачи заявок на участие в закупке (этапах закупки) и порядок подведения итогов закупки (этапов закупки);</w:t>
      </w:r>
    </w:p>
    <w:p w14:paraId="63F5A10D"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адрес электронной площадки в сети Интернет (при осуществлении закупки в электронной форме);</w:t>
      </w:r>
    </w:p>
    <w:p w14:paraId="61305267"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15D62731"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53AA3A3F"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p>
    <w:p w14:paraId="44896C9C" w14:textId="77777777" w:rsidR="003973D8" w:rsidRPr="003973D8" w:rsidRDefault="003973D8" w:rsidP="0072593A">
      <w:pPr>
        <w:widowControl w:val="0"/>
        <w:numPr>
          <w:ilvl w:val="0"/>
          <w:numId w:val="41"/>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 в отношении товара, работы, услуги, являющихся предметом закупки;</w:t>
      </w:r>
    </w:p>
    <w:p w14:paraId="671881D3" w14:textId="77777777" w:rsidR="003973D8" w:rsidRPr="003973D8" w:rsidRDefault="003973D8" w:rsidP="0072593A">
      <w:pPr>
        <w:widowControl w:val="0"/>
        <w:numPr>
          <w:ilvl w:val="0"/>
          <w:numId w:val="41"/>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rPr>
        <w:t>иные сведения</w:t>
      </w:r>
      <w:r w:rsidRPr="003973D8">
        <w:rPr>
          <w:rFonts w:ascii="Times New Roman" w:hAnsi="Times New Roman"/>
          <w:sz w:val="28"/>
          <w:vertAlign w:val="superscript"/>
        </w:rPr>
        <w:footnoteReference w:id="2"/>
      </w:r>
      <w:r w:rsidRPr="003973D8">
        <w:rPr>
          <w:rFonts w:ascii="Times New Roman" w:hAnsi="Times New Roman"/>
          <w:sz w:val="28"/>
        </w:rPr>
        <w:t>.</w:t>
      </w:r>
    </w:p>
    <w:p w14:paraId="32395DB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8.4. Документация о конкурентной закупке должна содержать следующие сведения:</w:t>
      </w:r>
    </w:p>
    <w:p w14:paraId="5DCDC638" w14:textId="77777777" w:rsidR="003973D8" w:rsidRPr="003973D8" w:rsidRDefault="003973D8" w:rsidP="0072593A">
      <w:pPr>
        <w:widowControl w:val="0"/>
        <w:numPr>
          <w:ilvl w:val="0"/>
          <w:numId w:val="42"/>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описание предмета такой закупки в соответствии с разделом 11 Положения;</w:t>
      </w:r>
    </w:p>
    <w:p w14:paraId="3A3A32C7" w14:textId="77777777" w:rsidR="003973D8" w:rsidRPr="003973D8" w:rsidRDefault="003973D8" w:rsidP="0072593A">
      <w:pPr>
        <w:widowControl w:val="0"/>
        <w:numPr>
          <w:ilvl w:val="0"/>
          <w:numId w:val="42"/>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5BACD5D" w14:textId="77777777" w:rsidR="003973D8" w:rsidRPr="003973D8" w:rsidRDefault="003973D8" w:rsidP="003973D8">
      <w:pPr>
        <w:widowControl w:val="0"/>
        <w:tabs>
          <w:tab w:val="left" w:pos="1134"/>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w:t>
      </w:r>
      <w:r w:rsidRPr="003973D8">
        <w:rPr>
          <w:rFonts w:ascii="Times New Roman" w:hAnsi="Times New Roman"/>
          <w:sz w:val="28"/>
          <w:szCs w:val="28"/>
        </w:rPr>
        <w:lastRenderedPageBreak/>
        <w:t>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4A655727" w14:textId="77777777" w:rsidR="003973D8" w:rsidRPr="003973D8" w:rsidRDefault="003973D8" w:rsidP="0072593A">
      <w:pPr>
        <w:widowControl w:val="0"/>
        <w:numPr>
          <w:ilvl w:val="0"/>
          <w:numId w:val="42"/>
        </w:numPr>
        <w:tabs>
          <w:tab w:val="left" w:pos="993"/>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14:paraId="2CCD625D" w14:textId="77777777" w:rsidR="003973D8" w:rsidRPr="003973D8" w:rsidRDefault="003973D8" w:rsidP="0072593A">
      <w:pPr>
        <w:widowControl w:val="0"/>
        <w:numPr>
          <w:ilvl w:val="0"/>
          <w:numId w:val="42"/>
        </w:numPr>
        <w:tabs>
          <w:tab w:val="left" w:pos="993"/>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5E43528A" w14:textId="77777777" w:rsidR="003973D8" w:rsidRPr="003973D8" w:rsidRDefault="003973D8" w:rsidP="0072593A">
      <w:pPr>
        <w:widowControl w:val="0"/>
        <w:numPr>
          <w:ilvl w:val="0"/>
          <w:numId w:val="42"/>
        </w:numPr>
        <w:tabs>
          <w:tab w:val="left" w:pos="993"/>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место, условия и сроки (периоды) поставки товара, выполнения работы, оказания услуги;</w:t>
      </w:r>
    </w:p>
    <w:p w14:paraId="57C26048" w14:textId="77777777" w:rsidR="003973D8" w:rsidRPr="003973D8" w:rsidRDefault="003973D8" w:rsidP="0072593A">
      <w:pPr>
        <w:widowControl w:val="0"/>
        <w:numPr>
          <w:ilvl w:val="0"/>
          <w:numId w:val="42"/>
        </w:numPr>
        <w:tabs>
          <w:tab w:val="left" w:pos="993"/>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14:paraId="56F4966D" w14:textId="77777777" w:rsidR="003973D8" w:rsidRPr="003973D8" w:rsidRDefault="003973D8" w:rsidP="0072593A">
      <w:pPr>
        <w:widowControl w:val="0"/>
        <w:numPr>
          <w:ilvl w:val="0"/>
          <w:numId w:val="42"/>
        </w:numPr>
        <w:tabs>
          <w:tab w:val="left" w:pos="993"/>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форму, сроки и порядок оплаты товара, работы, услуги;</w:t>
      </w:r>
    </w:p>
    <w:p w14:paraId="003BBF80" w14:textId="77777777" w:rsidR="003973D8" w:rsidRPr="003973D8" w:rsidRDefault="003973D8" w:rsidP="0072593A">
      <w:pPr>
        <w:widowControl w:val="0"/>
        <w:numPr>
          <w:ilvl w:val="0"/>
          <w:numId w:val="42"/>
        </w:numPr>
        <w:tabs>
          <w:tab w:val="left" w:pos="993"/>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F2E3432" w14:textId="77777777" w:rsidR="003973D8" w:rsidRPr="003973D8" w:rsidRDefault="003973D8" w:rsidP="0072593A">
      <w:pPr>
        <w:widowControl w:val="0"/>
        <w:numPr>
          <w:ilvl w:val="0"/>
          <w:numId w:val="42"/>
        </w:numPr>
        <w:tabs>
          <w:tab w:val="left" w:pos="993"/>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о валюте, используемой для формирования цены договора и расчетов с поставщиком (подрядчиком, исполнителем);</w:t>
      </w:r>
    </w:p>
    <w:p w14:paraId="7A951976"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44FEAE06"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дату начала, дату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7966E648"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и срок отзыва заявок на участие в закупке;</w:t>
      </w:r>
    </w:p>
    <w:p w14:paraId="7B9D4AA5"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и срок внесения изменений в заявки на участие в закупке;</w:t>
      </w:r>
    </w:p>
    <w:p w14:paraId="5C458AC2"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требования к участникам такой закупки в соответствии с разделом 12 Положения;</w:t>
      </w:r>
    </w:p>
    <w:p w14:paraId="72E92730"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pacing w:val="-10"/>
          <w:sz w:val="28"/>
          <w:szCs w:val="28"/>
        </w:rPr>
      </w:pPr>
      <w:r w:rsidRPr="003973D8">
        <w:rPr>
          <w:rFonts w:ascii="Times New Roman" w:hAnsi="Times New Roman"/>
          <w:spacing w:val="-10"/>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75916029"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w:t>
      </w:r>
      <w:r w:rsidRPr="003973D8">
        <w:rPr>
          <w:rFonts w:ascii="Times New Roman" w:hAnsi="Times New Roman"/>
          <w:sz w:val="28"/>
          <w:szCs w:val="28"/>
        </w:rPr>
        <w:lastRenderedPageBreak/>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522EB52"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формы, порядок, дату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14:paraId="07AA8E52"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место, дату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14:paraId="352297FC"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дату рассмотрения предложений (заявок) участников такой закупки и подведения итогов такой закупки;</w:t>
      </w:r>
    </w:p>
    <w:p w14:paraId="0B2D813B"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критерии оценки заявок на участие в такой закупке;</w:t>
      </w:r>
    </w:p>
    <w:p w14:paraId="6BC37060"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оценки и сопоставления заявок на участие в такой закупке;</w:t>
      </w:r>
    </w:p>
    <w:p w14:paraId="43BAF8B4"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76E3E588" w14:textId="5D550E7A"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размер обеспечения исполнения договора, порядок (включая </w:t>
      </w:r>
      <w:r w:rsidR="0035465F">
        <w:rPr>
          <w:rFonts w:ascii="Times New Roman" w:hAnsi="Times New Roman"/>
          <w:sz w:val="28"/>
          <w:szCs w:val="28"/>
        </w:rPr>
        <w:br/>
      </w:r>
      <w:r w:rsidRPr="003973D8">
        <w:rPr>
          <w:rFonts w:ascii="Times New Roman" w:hAnsi="Times New Roman"/>
          <w:sz w:val="28"/>
          <w:szCs w:val="28"/>
        </w:rPr>
        <w:t>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1FE991F0" w14:textId="23195469"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размер (в денежном выражении), порядок предоставления </w:t>
      </w:r>
      <w:r w:rsidR="0035465F">
        <w:rPr>
          <w:rFonts w:ascii="Times New Roman" w:hAnsi="Times New Roman"/>
          <w:sz w:val="28"/>
          <w:szCs w:val="28"/>
        </w:rPr>
        <w:br/>
      </w:r>
      <w:r w:rsidRPr="003973D8">
        <w:rPr>
          <w:rFonts w:ascii="Times New Roman" w:hAnsi="Times New Roman"/>
          <w:sz w:val="28"/>
          <w:szCs w:val="28"/>
        </w:rPr>
        <w:t>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5E905DA8"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указание на антидемпинговые меры и их описание согласно требованиям раздела 23 Положения;</w:t>
      </w:r>
    </w:p>
    <w:p w14:paraId="6365DC15" w14:textId="765C69A0"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указание на срок и порядок подписания договора, в том числе </w:t>
      </w:r>
      <w:r w:rsidR="0035465F">
        <w:rPr>
          <w:rFonts w:ascii="Times New Roman" w:hAnsi="Times New Roman"/>
          <w:sz w:val="28"/>
          <w:szCs w:val="28"/>
        </w:rPr>
        <w:br/>
      </w:r>
      <w:r w:rsidRPr="003973D8">
        <w:rPr>
          <w:rFonts w:ascii="Times New Roman" w:hAnsi="Times New Roman"/>
          <w:sz w:val="28"/>
          <w:szCs w:val="28"/>
        </w:rPr>
        <w:t xml:space="preserve">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5B8FA9A" w14:textId="77777777" w:rsidR="003973D8" w:rsidRPr="003973D8" w:rsidRDefault="003973D8" w:rsidP="0072593A">
      <w:pPr>
        <w:widowControl w:val="0"/>
        <w:numPr>
          <w:ilvl w:val="0"/>
          <w:numId w:val="4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возможность заказчика изменить условия договора в случаях, предусмотренных Положением;</w:t>
      </w:r>
    </w:p>
    <w:p w14:paraId="3472D225"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hAnsi="Times New Roman"/>
          <w:sz w:val="28"/>
          <w:szCs w:val="28"/>
        </w:rPr>
        <w:t>8.5. Проект договора является неотъемлемой частью документации о закупке, извещения о проведении запроса котировок в электронной форме. В</w:t>
      </w:r>
      <w:r w:rsidRPr="003973D8">
        <w:rPr>
          <w:rFonts w:ascii="Times New Roman" w:eastAsia="Calibri" w:hAnsi="Times New Roman"/>
          <w:sz w:val="28"/>
          <w:szCs w:val="28"/>
          <w:lang w:eastAsia="en-US"/>
        </w:rPr>
        <w:t xml:space="preserve"> случае осуществления закупки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bookmarkStart w:id="35" w:name="P079A"/>
      <w:bookmarkEnd w:id="35"/>
    </w:p>
    <w:p w14:paraId="33F49402" w14:textId="0A36E0D8"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hAnsi="Times New Roman"/>
          <w:sz w:val="28"/>
          <w:szCs w:val="28"/>
        </w:rPr>
        <w:lastRenderedPageBreak/>
        <w:t xml:space="preserve">8.6. Документация о закупке может содержать требование о том, что предложенная участником в заявке на участие в закупке цена единицы </w:t>
      </w:r>
      <w:r w:rsidR="0035465F">
        <w:rPr>
          <w:rFonts w:ascii="Times New Roman" w:hAnsi="Times New Roman"/>
          <w:sz w:val="28"/>
          <w:szCs w:val="28"/>
        </w:rPr>
        <w:br/>
      </w:r>
      <w:r w:rsidRPr="003973D8">
        <w:rPr>
          <w:rFonts w:ascii="Times New Roman" w:hAnsi="Times New Roman"/>
          <w:sz w:val="28"/>
          <w:szCs w:val="28"/>
        </w:rPr>
        <w:t>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14:paraId="48DEDDE7"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 xml:space="preserve">8.7. В случае осуществления закупки в соответствии с разделом 16 Положения документация о проведении такой закупки должна включать также порядок проведения </w:t>
      </w:r>
      <w:r w:rsidRPr="003973D8">
        <w:rPr>
          <w:rFonts w:ascii="Times New Roman" w:hAnsi="Times New Roman"/>
          <w:sz w:val="28"/>
          <w:szCs w:val="28"/>
        </w:rPr>
        <w:t>переторжки</w:t>
      </w:r>
      <w:r w:rsidRPr="003973D8">
        <w:rPr>
          <w:rFonts w:ascii="Times New Roman" w:eastAsia="Calibri" w:hAnsi="Times New Roman"/>
          <w:sz w:val="28"/>
          <w:szCs w:val="28"/>
          <w:lang w:eastAsia="en-US"/>
        </w:rPr>
        <w:t>.</w:t>
      </w:r>
    </w:p>
    <w:p w14:paraId="28F3C435"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 xml:space="preserve">8.8. В случае осуществления закупки в соответствии с разделом 17 Положения документация о проведении такой закупки должна включать также порядок </w:t>
      </w:r>
      <w:r w:rsidRPr="003973D8">
        <w:rPr>
          <w:rFonts w:ascii="Times New Roman" w:hAnsi="Times New Roman"/>
          <w:sz w:val="28"/>
          <w:szCs w:val="28"/>
        </w:rPr>
        <w:t>определения победителя закупки с неопределенным объемом</w:t>
      </w:r>
      <w:r w:rsidRPr="003973D8">
        <w:rPr>
          <w:rFonts w:ascii="Times New Roman" w:eastAsia="Calibri" w:hAnsi="Times New Roman"/>
          <w:sz w:val="28"/>
          <w:szCs w:val="28"/>
          <w:lang w:eastAsia="en-US"/>
        </w:rPr>
        <w:t>.</w:t>
      </w:r>
    </w:p>
    <w:p w14:paraId="2ABADE33"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 xml:space="preserve">8.9. В случае осуществления закупки в соответствии с разделом 18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3973D8">
        <w:rPr>
          <w:rFonts w:ascii="Times New Roman" w:hAnsi="Times New Roman"/>
          <w:sz w:val="28"/>
          <w:szCs w:val="28"/>
        </w:rPr>
        <w:t>порядок определения объема поставки (выполнения работ, оказания услуг) такими участниками.</w:t>
      </w:r>
    </w:p>
    <w:p w14:paraId="5DEB262A" w14:textId="1962639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8.10. Документация может содержать любые иные сведения </w:t>
      </w:r>
      <w:r w:rsidR="0035465F">
        <w:rPr>
          <w:rFonts w:ascii="Times New Roman" w:hAnsi="Times New Roman"/>
          <w:sz w:val="28"/>
          <w:szCs w:val="28"/>
        </w:rPr>
        <w:br/>
      </w:r>
      <w:r w:rsidRPr="003973D8">
        <w:rPr>
          <w:rFonts w:ascii="Times New Roman" w:hAnsi="Times New Roman"/>
          <w:sz w:val="28"/>
          <w:szCs w:val="28"/>
        </w:rPr>
        <w:t>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2123F8B8" w14:textId="226D7CAF"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8.11. Сведения, содержащиеся в извещении об осуществлении конкурентной закупки, запроса оферт в электронной форме, срочного </w:t>
      </w:r>
      <w:r w:rsidR="0035465F">
        <w:rPr>
          <w:rFonts w:ascii="Times New Roman" w:hAnsi="Times New Roman"/>
          <w:sz w:val="28"/>
          <w:szCs w:val="28"/>
        </w:rPr>
        <w:br/>
      </w:r>
      <w:r w:rsidRPr="003973D8">
        <w:rPr>
          <w:rFonts w:ascii="Times New Roman" w:hAnsi="Times New Roman"/>
          <w:sz w:val="28"/>
          <w:szCs w:val="28"/>
        </w:rPr>
        <w:t xml:space="preserve">ценового запроса в электронной форме должны соответствовать </w:t>
      </w:r>
      <w:r w:rsidR="0035465F">
        <w:rPr>
          <w:rFonts w:ascii="Times New Roman" w:hAnsi="Times New Roman"/>
          <w:sz w:val="28"/>
          <w:szCs w:val="28"/>
        </w:rPr>
        <w:br/>
      </w:r>
      <w:r w:rsidRPr="003973D8">
        <w:rPr>
          <w:rFonts w:ascii="Times New Roman" w:hAnsi="Times New Roman"/>
          <w:sz w:val="28"/>
          <w:szCs w:val="28"/>
        </w:rPr>
        <w:t>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7C096E0D" w14:textId="0FD18621"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8.12. При проведении конкурентной закупки с участием субъектов </w:t>
      </w:r>
      <w:r w:rsidR="0035465F">
        <w:rPr>
          <w:rFonts w:ascii="Times New Roman" w:hAnsi="Times New Roman"/>
          <w:sz w:val="28"/>
          <w:szCs w:val="28"/>
        </w:rPr>
        <w:br/>
      </w:r>
      <w:r w:rsidRPr="003973D8">
        <w:rPr>
          <w:rFonts w:ascii="Times New Roman" w:hAnsi="Times New Roman"/>
          <w:sz w:val="28"/>
          <w:szCs w:val="28"/>
        </w:rPr>
        <w:t>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w:t>
      </w:r>
      <w:r w:rsidRPr="003973D8">
        <w:rPr>
          <w:rFonts w:ascii="Times New Roman" w:hAnsi="Times New Roman"/>
          <w:sz w:val="28"/>
          <w:szCs w:val="28"/>
          <w:vertAlign w:val="superscript"/>
        </w:rPr>
        <w:t xml:space="preserve">1 </w:t>
      </w:r>
      <w:r w:rsidRPr="003973D8">
        <w:rPr>
          <w:rFonts w:ascii="Times New Roman" w:hAnsi="Times New Roman"/>
          <w:sz w:val="28"/>
          <w:szCs w:val="28"/>
        </w:rPr>
        <w:t>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w:t>
      </w:r>
      <w:r w:rsidRPr="003973D8">
        <w:rPr>
          <w:rFonts w:ascii="Times New Roman" w:hAnsi="Times New Roman"/>
          <w:sz w:val="28"/>
          <w:szCs w:val="28"/>
          <w:vertAlign w:val="superscript"/>
        </w:rPr>
        <w:t>1</w:t>
      </w:r>
      <w:r w:rsidRPr="003973D8">
        <w:rPr>
          <w:rFonts w:ascii="Times New Roman" w:hAnsi="Times New Roman"/>
          <w:sz w:val="28"/>
          <w:szCs w:val="28"/>
        </w:rPr>
        <w:t>, 19</w:t>
      </w:r>
      <w:r w:rsidRPr="003973D8">
        <w:rPr>
          <w:rFonts w:ascii="Times New Roman" w:hAnsi="Times New Roman"/>
          <w:sz w:val="28"/>
          <w:szCs w:val="28"/>
          <w:vertAlign w:val="superscript"/>
        </w:rPr>
        <w:t>2</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w:t>
      </w:r>
      <w:r w:rsidRPr="003973D8">
        <w:rPr>
          <w:rFonts w:ascii="Times New Roman" w:hAnsi="Times New Roman"/>
          <w:sz w:val="28"/>
          <w:szCs w:val="28"/>
        </w:rPr>
        <w:noBreakHyphen/>
        <w:t xml:space="preserve">ФЗ. </w:t>
      </w:r>
    </w:p>
    <w:p w14:paraId="10CFE64E" w14:textId="741352A3"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w:t>
      </w:r>
      <w:r w:rsidRPr="003973D8">
        <w:rPr>
          <w:rFonts w:ascii="Times New Roman" w:hAnsi="Times New Roman"/>
          <w:sz w:val="28"/>
          <w:szCs w:val="28"/>
          <w:vertAlign w:val="superscript"/>
        </w:rPr>
        <w:t>1</w:t>
      </w:r>
      <w:r w:rsidRPr="003973D8">
        <w:rPr>
          <w:rFonts w:ascii="Times New Roman" w:hAnsi="Times New Roman"/>
          <w:sz w:val="28"/>
          <w:szCs w:val="28"/>
        </w:rPr>
        <w:t>, 19</w:t>
      </w:r>
      <w:r w:rsidRPr="003973D8">
        <w:rPr>
          <w:rFonts w:ascii="Times New Roman" w:hAnsi="Times New Roman"/>
          <w:sz w:val="28"/>
          <w:szCs w:val="28"/>
          <w:vertAlign w:val="superscript"/>
        </w:rPr>
        <w:t>2</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w:t>
      </w:r>
      <w:r w:rsidR="0035465F">
        <w:rPr>
          <w:rFonts w:ascii="Times New Roman" w:hAnsi="Times New Roman"/>
          <w:sz w:val="28"/>
          <w:szCs w:val="28"/>
        </w:rPr>
        <w:br/>
      </w:r>
      <w:r w:rsidRPr="003973D8">
        <w:rPr>
          <w:rFonts w:ascii="Times New Roman" w:hAnsi="Times New Roman"/>
          <w:sz w:val="28"/>
          <w:szCs w:val="28"/>
        </w:rPr>
        <w:t>№</w:t>
      </w:r>
      <w:r w:rsidR="0035465F">
        <w:rPr>
          <w:rFonts w:ascii="Times New Roman" w:hAnsi="Times New Roman"/>
          <w:sz w:val="28"/>
          <w:szCs w:val="28"/>
        </w:rPr>
        <w:t xml:space="preserve"> </w:t>
      </w:r>
      <w:r w:rsidRPr="003973D8">
        <w:rPr>
          <w:rFonts w:ascii="Times New Roman" w:hAnsi="Times New Roman"/>
          <w:sz w:val="28"/>
          <w:szCs w:val="28"/>
        </w:rPr>
        <w:t>223</w:t>
      </w:r>
      <w:r w:rsidRPr="003973D8">
        <w:rPr>
          <w:rFonts w:ascii="Times New Roman" w:hAnsi="Times New Roman"/>
          <w:sz w:val="28"/>
          <w:szCs w:val="28"/>
        </w:rPr>
        <w:noBreakHyphen/>
        <w:t>ФЗ.</w:t>
      </w:r>
    </w:p>
    <w:p w14:paraId="12C3024D" w14:textId="24562F54" w:rsid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w:t>
      </w:r>
      <w:r w:rsidR="0035465F">
        <w:rPr>
          <w:rFonts w:ascii="Times New Roman" w:hAnsi="Times New Roman"/>
          <w:sz w:val="28"/>
          <w:szCs w:val="28"/>
        </w:rPr>
        <w:br/>
      </w:r>
      <w:r w:rsidRPr="003973D8">
        <w:rPr>
          <w:rFonts w:ascii="Times New Roman" w:hAnsi="Times New Roman"/>
          <w:sz w:val="28"/>
          <w:szCs w:val="28"/>
        </w:rPr>
        <w:t xml:space="preserve">содержать указание на информацию и документы, подлежащие представлению в </w:t>
      </w:r>
      <w:r w:rsidRPr="003973D8">
        <w:rPr>
          <w:rFonts w:ascii="Times New Roman" w:hAnsi="Times New Roman"/>
          <w:sz w:val="28"/>
          <w:szCs w:val="28"/>
        </w:rPr>
        <w:lastRenderedPageBreak/>
        <w:t>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2DCA620C" w14:textId="77777777" w:rsidR="0035465F" w:rsidRPr="003973D8" w:rsidRDefault="0035465F" w:rsidP="003973D8">
      <w:pPr>
        <w:widowControl w:val="0"/>
        <w:suppressAutoHyphens/>
        <w:spacing w:after="0" w:line="240" w:lineRule="auto"/>
        <w:ind w:firstLine="708"/>
        <w:jc w:val="both"/>
        <w:rPr>
          <w:rFonts w:ascii="Times New Roman" w:hAnsi="Times New Roman"/>
          <w:sz w:val="28"/>
          <w:szCs w:val="28"/>
        </w:rPr>
      </w:pPr>
    </w:p>
    <w:p w14:paraId="174901D7" w14:textId="77777777" w:rsidR="0035465F" w:rsidRDefault="003973D8" w:rsidP="0035465F">
      <w:pPr>
        <w:spacing w:after="0" w:line="240" w:lineRule="auto"/>
        <w:jc w:val="center"/>
        <w:rPr>
          <w:rFonts w:ascii="Times New Roman" w:hAnsi="Times New Roman"/>
          <w:sz w:val="28"/>
          <w:szCs w:val="28"/>
        </w:rPr>
      </w:pPr>
      <w:bookmarkStart w:id="36" w:name="__RefHeading___Toc23655_3574943174"/>
      <w:bookmarkStart w:id="37" w:name="_Toc23517704"/>
      <w:bookmarkStart w:id="38" w:name="_Toc66789467"/>
      <w:bookmarkStart w:id="39" w:name="_Toc181030609"/>
      <w:bookmarkEnd w:id="36"/>
      <w:r w:rsidRPr="0035465F">
        <w:rPr>
          <w:rFonts w:ascii="Times New Roman" w:hAnsi="Times New Roman"/>
          <w:sz w:val="28"/>
          <w:szCs w:val="28"/>
        </w:rPr>
        <w:t xml:space="preserve">9. Разъяснения положений извещения об осуществлении конкурентной </w:t>
      </w:r>
    </w:p>
    <w:p w14:paraId="0BEFD123" w14:textId="77777777" w:rsidR="0035465F" w:rsidRDefault="003973D8" w:rsidP="0035465F">
      <w:pPr>
        <w:spacing w:after="0" w:line="240" w:lineRule="auto"/>
        <w:jc w:val="center"/>
        <w:rPr>
          <w:rFonts w:ascii="Times New Roman" w:hAnsi="Times New Roman"/>
          <w:sz w:val="28"/>
          <w:szCs w:val="28"/>
        </w:rPr>
      </w:pPr>
      <w:r w:rsidRPr="0035465F">
        <w:rPr>
          <w:rFonts w:ascii="Times New Roman" w:hAnsi="Times New Roman"/>
          <w:sz w:val="28"/>
          <w:szCs w:val="28"/>
        </w:rPr>
        <w:t xml:space="preserve">закупки, запроса оферт в электронной форме и (или) документации </w:t>
      </w:r>
    </w:p>
    <w:p w14:paraId="3C1DF922" w14:textId="7DE9C321" w:rsidR="003973D8" w:rsidRPr="0035465F" w:rsidRDefault="003973D8" w:rsidP="0035465F">
      <w:pPr>
        <w:spacing w:after="0" w:line="240" w:lineRule="auto"/>
        <w:jc w:val="center"/>
        <w:rPr>
          <w:rFonts w:ascii="Times New Roman" w:hAnsi="Times New Roman"/>
          <w:sz w:val="28"/>
          <w:szCs w:val="28"/>
        </w:rPr>
      </w:pPr>
      <w:r w:rsidRPr="0035465F">
        <w:rPr>
          <w:rFonts w:ascii="Times New Roman" w:hAnsi="Times New Roman"/>
          <w:sz w:val="28"/>
          <w:szCs w:val="28"/>
        </w:rPr>
        <w:t>о закупке и внесение в них изменений</w:t>
      </w:r>
      <w:bookmarkEnd w:id="37"/>
      <w:bookmarkEnd w:id="38"/>
      <w:bookmarkEnd w:id="39"/>
    </w:p>
    <w:p w14:paraId="64EB6145" w14:textId="77777777" w:rsidR="003973D8" w:rsidRPr="003973D8" w:rsidRDefault="003973D8" w:rsidP="003973D8">
      <w:pPr>
        <w:suppressAutoHyphens/>
        <w:rPr>
          <w:rFonts w:ascii="Calibri" w:hAnsi="Calibri"/>
        </w:rPr>
      </w:pPr>
    </w:p>
    <w:p w14:paraId="34FF7EB1" w14:textId="4E0627C2"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9.1. Любой участник конкурентной закупки, запроса оферт в </w:t>
      </w:r>
      <w:r w:rsidR="0035465F">
        <w:rPr>
          <w:rFonts w:ascii="Times New Roman" w:hAnsi="Times New Roman"/>
          <w:sz w:val="28"/>
          <w:szCs w:val="28"/>
        </w:rPr>
        <w:br/>
      </w:r>
      <w:r w:rsidRPr="003973D8">
        <w:rPr>
          <w:rFonts w:ascii="Times New Roman" w:hAnsi="Times New Roman"/>
          <w:sz w:val="28"/>
          <w:szCs w:val="28"/>
        </w:rPr>
        <w:t>электронной форме вправе направить заказчику в порядке, предусмотренном Законом № 223</w:t>
      </w:r>
      <w:r w:rsidRPr="003973D8">
        <w:rPr>
          <w:rFonts w:ascii="Times New Roman" w:hAnsi="Times New Roman"/>
          <w:sz w:val="28"/>
          <w:szCs w:val="28"/>
        </w:rPr>
        <w:noBreakHyphen/>
        <w:t>ФЗ и Положением, запрос о даче разъяснений положений извещения и (или)документации о закупке (далее – запрос).</w:t>
      </w:r>
    </w:p>
    <w:p w14:paraId="48AC11FC" w14:textId="36F55C7C"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9.2. В случае проведения открытого конкурса, открытого </w:t>
      </w:r>
      <w:r w:rsidR="0035465F">
        <w:rPr>
          <w:rFonts w:ascii="Times New Roman" w:hAnsi="Times New Roman"/>
          <w:sz w:val="28"/>
          <w:szCs w:val="28"/>
        </w:rPr>
        <w:br/>
      </w:r>
      <w:r w:rsidRPr="003973D8">
        <w:rPr>
          <w:rFonts w:ascii="Times New Roman" w:hAnsi="Times New Roman"/>
          <w:sz w:val="28"/>
          <w:szCs w:val="28"/>
        </w:rPr>
        <w:t xml:space="preserve">аукциона, запроса цен запрос о даче разъяснений положений извещения </w:t>
      </w:r>
      <w:r w:rsidR="0035465F">
        <w:rPr>
          <w:rFonts w:ascii="Times New Roman" w:hAnsi="Times New Roman"/>
          <w:sz w:val="28"/>
          <w:szCs w:val="28"/>
        </w:rPr>
        <w:br/>
      </w:r>
      <w:r w:rsidRPr="003973D8">
        <w:rPr>
          <w:rFonts w:ascii="Times New Roman" w:hAnsi="Times New Roman"/>
          <w:sz w:val="28"/>
          <w:szCs w:val="28"/>
        </w:rPr>
        <w:t xml:space="preserve">и (или) документации о закупке подается в письменной форме на </w:t>
      </w:r>
      <w:r w:rsidR="0035465F">
        <w:rPr>
          <w:rFonts w:ascii="Times New Roman" w:hAnsi="Times New Roman"/>
          <w:sz w:val="28"/>
          <w:szCs w:val="28"/>
        </w:rPr>
        <w:br/>
      </w:r>
      <w:r w:rsidRPr="003973D8">
        <w:rPr>
          <w:rFonts w:ascii="Times New Roman" w:hAnsi="Times New Roman"/>
          <w:sz w:val="28"/>
          <w:szCs w:val="28"/>
        </w:rPr>
        <w:t xml:space="preserve">почтовый адрес, указанный в извещении, либо в форме электронного </w:t>
      </w:r>
      <w:r w:rsidR="0035465F">
        <w:rPr>
          <w:rFonts w:ascii="Times New Roman" w:hAnsi="Times New Roman"/>
          <w:sz w:val="28"/>
          <w:szCs w:val="28"/>
        </w:rPr>
        <w:br/>
      </w:r>
      <w:r w:rsidRPr="003973D8">
        <w:rPr>
          <w:rFonts w:ascii="Times New Roman" w:hAnsi="Times New Roman"/>
          <w:sz w:val="28"/>
          <w:szCs w:val="28"/>
        </w:rPr>
        <w:t>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0C3AC78B" w14:textId="5D302600"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Запрос должен быть направлен в срок, не позднее чем за три рабочих </w:t>
      </w:r>
      <w:r w:rsidR="0035465F">
        <w:rPr>
          <w:rFonts w:ascii="Times New Roman" w:hAnsi="Times New Roman"/>
          <w:sz w:val="28"/>
          <w:szCs w:val="28"/>
        </w:rPr>
        <w:br/>
      </w:r>
      <w:r w:rsidRPr="003973D8">
        <w:rPr>
          <w:rFonts w:ascii="Times New Roman" w:hAnsi="Times New Roman"/>
          <w:sz w:val="28"/>
          <w:szCs w:val="28"/>
        </w:rPr>
        <w:t>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14:paraId="4605CE8D" w14:textId="4C5A40A8"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9.3. В случае получения запроса в письменной форме или </w:t>
      </w:r>
      <w:r w:rsidR="0035465F">
        <w:rPr>
          <w:rFonts w:ascii="Times New Roman" w:hAnsi="Times New Roman"/>
          <w:sz w:val="28"/>
          <w:szCs w:val="28"/>
        </w:rPr>
        <w:br/>
      </w:r>
      <w:r w:rsidRPr="003973D8">
        <w:rPr>
          <w:rFonts w:ascii="Times New Roman" w:hAnsi="Times New Roman"/>
          <w:sz w:val="28"/>
          <w:szCs w:val="28"/>
        </w:rPr>
        <w:t>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67D1D3C2" w14:textId="4BBDD326"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9.4. В течение трех дней с даты поступления запроса, указанного </w:t>
      </w:r>
      <w:r w:rsidR="0035465F">
        <w:rPr>
          <w:rFonts w:ascii="Times New Roman" w:hAnsi="Times New Roman"/>
          <w:sz w:val="28"/>
          <w:szCs w:val="28"/>
        </w:rPr>
        <w:br/>
      </w:r>
      <w:r w:rsidRPr="003973D8">
        <w:rPr>
          <w:rFonts w:ascii="Times New Roman" w:hAnsi="Times New Roman"/>
          <w:sz w:val="28"/>
          <w:szCs w:val="28"/>
        </w:rPr>
        <w:t xml:space="preserve">в </w:t>
      </w:r>
      <w:hyperlink r:id="rId9" w:tooltip="kodeks://link/d?nd=902289896&amp;prevdoc=902289896&amp;point=mark=000000000000000000000000000000000000000000000000008QM0M6">
        <w:r w:rsidRPr="003973D8">
          <w:rPr>
            <w:rFonts w:ascii="Times New Roman" w:hAnsi="Times New Roman"/>
            <w:sz w:val="28"/>
            <w:szCs w:val="28"/>
          </w:rPr>
          <w:t>пункте 9.1 настоящего раздела</w:t>
        </w:r>
      </w:hyperlink>
      <w:r w:rsidRPr="003973D8">
        <w:rPr>
          <w:rFonts w:ascii="Times New Roman" w:hAnsi="Times New Roman"/>
          <w:sz w:val="28"/>
          <w:szCs w:val="28"/>
        </w:rPr>
        <w:t xml:space="preserve">, заказчик осуществляет разъяснение </w:t>
      </w:r>
      <w:r w:rsidR="0035465F">
        <w:rPr>
          <w:rFonts w:ascii="Times New Roman" w:hAnsi="Times New Roman"/>
          <w:sz w:val="28"/>
          <w:szCs w:val="28"/>
        </w:rPr>
        <w:br/>
      </w:r>
      <w:r w:rsidRPr="003973D8">
        <w:rPr>
          <w:rFonts w:ascii="Times New Roman" w:hAnsi="Times New Roman"/>
          <w:sz w:val="28"/>
          <w:szCs w:val="28"/>
        </w:rPr>
        <w:t>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14:paraId="77B59FD3" w14:textId="6A25BB0A"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9.5. Заказчик по собственной инициативе или в соответствии с поступившим запросом до даты окончания подачи заявок вправе </w:t>
      </w:r>
      <w:r w:rsidR="0035465F">
        <w:rPr>
          <w:rFonts w:ascii="Times New Roman" w:hAnsi="Times New Roman"/>
          <w:sz w:val="28"/>
          <w:szCs w:val="28"/>
        </w:rPr>
        <w:br/>
      </w:r>
      <w:r w:rsidRPr="003973D8">
        <w:rPr>
          <w:rFonts w:ascii="Times New Roman" w:hAnsi="Times New Roman"/>
          <w:sz w:val="28"/>
          <w:szCs w:val="28"/>
        </w:rPr>
        <w:t>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14:paraId="0DC1668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4F861849" w14:textId="1B2EB6C1"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В случае внесения изменений в извещение, документацию о закупке </w:t>
      </w:r>
      <w:r w:rsidR="0035465F">
        <w:rPr>
          <w:rFonts w:ascii="Times New Roman" w:hAnsi="Times New Roman"/>
          <w:sz w:val="28"/>
          <w:szCs w:val="28"/>
        </w:rPr>
        <w:br/>
      </w:r>
      <w:r w:rsidRPr="003973D8">
        <w:rPr>
          <w:rFonts w:ascii="Times New Roman" w:hAnsi="Times New Roman"/>
          <w:sz w:val="28"/>
          <w:szCs w:val="28"/>
        </w:rPr>
        <w:lastRenderedPageBreak/>
        <w:t>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665E95E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 извещении о проведении запроса котировок в электронной форме.</w:t>
      </w:r>
      <w:bookmarkStart w:id="40" w:name="_Toc23517705"/>
      <w:bookmarkStart w:id="41" w:name="_Toc66789468"/>
    </w:p>
    <w:p w14:paraId="55AA135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78B4C891"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42" w:name="__RefHeading___Toc23657_3574943174"/>
      <w:bookmarkStart w:id="43" w:name="_Toc181030610"/>
      <w:bookmarkEnd w:id="42"/>
      <w:r w:rsidRPr="003973D8">
        <w:rPr>
          <w:rFonts w:ascii="Times New Roman" w:hAnsi="Times New Roman"/>
          <w:color w:val="auto"/>
          <w:sz w:val="28"/>
          <w:szCs w:val="28"/>
        </w:rPr>
        <w:t>10. Начальная (максимальная) цена договора, цена договора,</w:t>
      </w:r>
      <w:r w:rsidRPr="003973D8">
        <w:rPr>
          <w:rFonts w:ascii="Times New Roman" w:hAnsi="Times New Roman"/>
          <w:color w:val="auto"/>
          <w:sz w:val="28"/>
          <w:szCs w:val="28"/>
        </w:rPr>
        <w:br/>
        <w:t>заключаемого с единственным поставщиком (подрядчиком, исполнителем), начальная цена единицы (сумма цен единиц) товара, работы, услуги</w:t>
      </w:r>
      <w:bookmarkEnd w:id="40"/>
      <w:bookmarkEnd w:id="41"/>
      <w:bookmarkEnd w:id="43"/>
    </w:p>
    <w:p w14:paraId="4A7F6C52" w14:textId="77777777" w:rsidR="003973D8" w:rsidRPr="003973D8" w:rsidRDefault="003973D8" w:rsidP="003973D8">
      <w:pPr>
        <w:widowControl w:val="0"/>
        <w:suppressAutoHyphens/>
        <w:spacing w:after="0" w:line="240" w:lineRule="auto"/>
        <w:jc w:val="both"/>
        <w:rPr>
          <w:rFonts w:ascii="Times New Roman" w:hAnsi="Times New Roman"/>
          <w:sz w:val="28"/>
          <w:szCs w:val="28"/>
        </w:rPr>
      </w:pPr>
    </w:p>
    <w:p w14:paraId="156B533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Положения:</w:t>
      </w:r>
    </w:p>
    <w:p w14:paraId="51634AA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метод сопоставимых рыночных цен (анализа рынка);</w:t>
      </w:r>
    </w:p>
    <w:p w14:paraId="6932D56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нормативный метод;</w:t>
      </w:r>
    </w:p>
    <w:p w14:paraId="5E32E01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тарифный метод;</w:t>
      </w:r>
    </w:p>
    <w:p w14:paraId="60CB80E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проектно-сметный метод;</w:t>
      </w:r>
    </w:p>
    <w:p w14:paraId="7A1C569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затратный метод;</w:t>
      </w:r>
    </w:p>
    <w:p w14:paraId="2C32955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иной метод в соответствии с пунктом 10.3 настоящего раздела.</w:t>
      </w:r>
    </w:p>
    <w:p w14:paraId="2B97937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Положения, и определяет начальную цену единицы (начальную сумму цен 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71009E1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10.2. Методы расчета начальной (максимальной) цены договора:</w:t>
      </w:r>
    </w:p>
    <w:p w14:paraId="3FBE714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10.2.1.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3973D8">
        <w:rPr>
          <w:rFonts w:ascii="Times New Roman" w:hAnsi="Times New Roman"/>
          <w:sz w:val="28"/>
          <w:szCs w:val="28"/>
          <w:vertAlign w:val="superscript"/>
        </w:rPr>
        <w:footnoteReference w:id="3"/>
      </w:r>
      <w:r w:rsidRPr="003973D8">
        <w:rPr>
          <w:rFonts w:ascii="Times New Roman" w:hAnsi="Times New Roman"/>
          <w:sz w:val="28"/>
          <w:szCs w:val="28"/>
          <w:vertAlign w:val="superscript"/>
        </w:rPr>
        <w:t>)</w:t>
      </w:r>
      <w:r w:rsidRPr="003973D8">
        <w:rPr>
          <w:rFonts w:ascii="Times New Roman" w:hAnsi="Times New Roman"/>
          <w:sz w:val="28"/>
          <w:szCs w:val="28"/>
        </w:rPr>
        <w:t xml:space="preserve"> товаров, работ, услуг, </w:t>
      </w:r>
      <w:r w:rsidRPr="003973D8">
        <w:rPr>
          <w:rFonts w:ascii="Times New Roman" w:hAnsi="Times New Roman"/>
          <w:sz w:val="28"/>
          <w:szCs w:val="28"/>
        </w:rPr>
        <w:lastRenderedPageBreak/>
        <w:t>планируемых к закупкам, или при их отсутствии однородных товаров</w:t>
      </w:r>
      <w:r w:rsidRPr="003973D8">
        <w:rPr>
          <w:rFonts w:ascii="Times New Roman" w:hAnsi="Times New Roman"/>
          <w:sz w:val="28"/>
          <w:szCs w:val="28"/>
          <w:vertAlign w:val="superscript"/>
        </w:rPr>
        <w:footnoteReference w:id="4"/>
      </w:r>
      <w:r w:rsidRPr="003973D8">
        <w:rPr>
          <w:rFonts w:ascii="Times New Roman" w:hAnsi="Times New Roman"/>
          <w:sz w:val="28"/>
          <w:szCs w:val="28"/>
          <w:vertAlign w:val="superscript"/>
        </w:rPr>
        <w:t>)</w:t>
      </w:r>
      <w:r w:rsidRPr="003973D8">
        <w:rPr>
          <w:rFonts w:ascii="Times New Roman" w:hAnsi="Times New Roman"/>
          <w:sz w:val="28"/>
          <w:szCs w:val="28"/>
        </w:rPr>
        <w:t>, работ, услуг</w:t>
      </w:r>
      <w:r w:rsidRPr="003973D8">
        <w:rPr>
          <w:rFonts w:ascii="Times New Roman" w:hAnsi="Times New Roman"/>
          <w:sz w:val="28"/>
          <w:szCs w:val="28"/>
          <w:vertAlign w:val="superscript"/>
        </w:rPr>
        <w:footnoteReference w:id="5"/>
      </w:r>
      <w:r w:rsidRPr="003973D8">
        <w:rPr>
          <w:rFonts w:ascii="Times New Roman" w:hAnsi="Times New Roman"/>
          <w:sz w:val="28"/>
          <w:szCs w:val="28"/>
          <w:vertAlign w:val="superscript"/>
        </w:rPr>
        <w:t>)</w:t>
      </w:r>
      <w:r w:rsidRPr="003973D8">
        <w:rPr>
          <w:rFonts w:ascii="Times New Roman" w:hAnsi="Times New Roman"/>
          <w:sz w:val="28"/>
          <w:szCs w:val="28"/>
        </w:rPr>
        <w:t>.</w:t>
      </w:r>
    </w:p>
    <w:p w14:paraId="080BF02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4D08053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47BC158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14:paraId="15927EA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общедоступная информация о рыночных ценах товаров, работ, услуг, к которой в том числе относятся:</w:t>
      </w:r>
    </w:p>
    <w:p w14:paraId="3011F01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3B345BE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информация o котировках на российских биржах и иностранных биржах; информация o котировках на электронных площадках;</w:t>
      </w:r>
    </w:p>
    <w:p w14:paraId="62B6739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данные государственной статистической отчетности о ценах товаров (работ, услуг);</w:t>
      </w:r>
    </w:p>
    <w:p w14:paraId="0C7CB34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26F5B13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3A9B397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информация информационно-ценовых агентств;</w:t>
      </w:r>
    </w:p>
    <w:p w14:paraId="6FF9029D" w14:textId="77777777" w:rsidR="003973D8" w:rsidRPr="003973D8" w:rsidRDefault="003973D8" w:rsidP="003973D8">
      <w:pPr>
        <w:widowControl w:val="0"/>
        <w:tabs>
          <w:tab w:val="left" w:pos="1134"/>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w:t>
      </w:r>
      <w:r w:rsidRPr="003973D8">
        <w:rPr>
          <w:rFonts w:ascii="Times New Roman" w:hAnsi="Times New Roman"/>
          <w:sz w:val="28"/>
          <w:szCs w:val="28"/>
        </w:rPr>
        <w:lastRenderedPageBreak/>
        <w:t>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3EE6468F"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цены на идентичные (однородные) товары (работы, услуги) по ранее заключенным заказчиком договорам;</w:t>
      </w:r>
    </w:p>
    <w:p w14:paraId="232DA9CD"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 запросы заказчика поставщикам (подрядчикам, исполнителям) на предоставление ценовой информации;</w:t>
      </w:r>
    </w:p>
    <w:p w14:paraId="29D7ECC0"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иные источники информации.</w:t>
      </w:r>
    </w:p>
    <w:p w14:paraId="5BA23BF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Начальная (максимальная) цена договора, методом сопоставимых рыночных цен (анализа рынка) определяется по формуле:</w:t>
      </w:r>
    </w:p>
    <w:p w14:paraId="79E3781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26836393" w14:textId="77777777" w:rsidR="003973D8" w:rsidRPr="003973D8" w:rsidRDefault="003973D8" w:rsidP="003973D8">
      <w:pPr>
        <w:widowControl w:val="0"/>
        <w:suppressAutoHyphens/>
        <w:spacing w:after="0" w:line="240" w:lineRule="auto"/>
        <w:ind w:firstLine="708"/>
        <w:jc w:val="center"/>
        <w:rPr>
          <w:rFonts w:ascii="Times New Roman" w:hAnsi="Times New Roman"/>
          <w:sz w:val="28"/>
          <w:szCs w:val="28"/>
        </w:rPr>
      </w:pPr>
      <m:oMathPara>
        <m:oMathParaPr>
          <m:jc m:val="center"/>
        </m:oMathParaPr>
        <m:oMath>
          <m:r>
            <w:rPr>
              <w:rFonts w:ascii="Cambria Math" w:hAnsi="Cambria Math"/>
            </w:rPr>
            <m:t>НМЦД(НСЦЕ)=</m:t>
          </m:r>
          <m:f>
            <m:fPr>
              <m:ctrlPr>
                <w:rPr>
                  <w:rFonts w:ascii="Cambria Math" w:hAnsi="Cambria Math"/>
                </w:rPr>
              </m:ctrlPr>
            </m:fPr>
            <m:num>
              <m:r>
                <w:rPr>
                  <w:rFonts w:ascii="Cambria Math" w:hAnsi="Cambria Math"/>
                </w:rPr>
                <m:t>v</m:t>
              </m:r>
            </m:num>
            <m:den>
              <m:r>
                <w:rPr>
                  <w:rFonts w:ascii="Cambria Math" w:hAnsi="Cambria Math"/>
                </w:rPr>
                <m:t>n</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n</m:t>
              </m:r>
            </m:sup>
            <m:e>
              <m:sSub>
                <m:sSubPr>
                  <m:ctrlPr>
                    <w:rPr>
                      <w:rFonts w:ascii="Cambria Math" w:hAnsi="Cambria Math"/>
                    </w:rPr>
                  </m:ctrlPr>
                </m:sSubPr>
                <m:e>
                  <m:r>
                    <w:rPr>
                      <w:rFonts w:ascii="Cambria Math" w:hAnsi="Cambria Math"/>
                    </w:rPr>
                    <m:t>Ц</m:t>
                  </m:r>
                </m:e>
                <m:sub>
                  <m:r>
                    <w:rPr>
                      <w:rFonts w:ascii="Cambria Math" w:hAnsi="Cambria Math"/>
                    </w:rPr>
                    <m:t>i</m:t>
                  </m:r>
                </m:sub>
              </m:sSub>
            </m:e>
          </m:nary>
          <m:r>
            <w:rPr>
              <w:rFonts w:ascii="Cambria Math" w:hAnsi="Cambria Math"/>
            </w:rPr>
            <m:t>,</m:t>
          </m:r>
        </m:oMath>
      </m:oMathPara>
    </w:p>
    <w:p w14:paraId="198FC80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где,</w:t>
      </w:r>
    </w:p>
    <w:p w14:paraId="3BFAB02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v – количество (объем) закупаемого товара (работы, услуги), в случае расчета НСЦЕ </w:t>
      </w:r>
      <w:r w:rsidRPr="003973D8">
        <w:rPr>
          <w:rFonts w:ascii="Times New Roman" w:hAnsi="Times New Roman"/>
          <w:sz w:val="28"/>
          <w:szCs w:val="28"/>
          <w:lang w:val="en-US"/>
        </w:rPr>
        <w:t>v</w:t>
      </w:r>
      <w:r w:rsidRPr="003973D8">
        <w:rPr>
          <w:rFonts w:ascii="Times New Roman" w:hAnsi="Times New Roman"/>
          <w:sz w:val="28"/>
          <w:szCs w:val="28"/>
        </w:rPr>
        <w:t xml:space="preserve"> = 1;</w:t>
      </w:r>
    </w:p>
    <w:p w14:paraId="1B43C32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n – количество источников ценовой информации, используемых в расчете;</w:t>
      </w:r>
    </w:p>
    <w:p w14:paraId="11A3390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i – номер источника ценовой информации;</w:t>
      </w:r>
    </w:p>
    <w:p w14:paraId="3DCF139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Ц</w:t>
      </w:r>
      <w:proofErr w:type="spellStart"/>
      <w:r w:rsidRPr="003973D8">
        <w:rPr>
          <w:rFonts w:ascii="Times New Roman" w:hAnsi="Times New Roman"/>
          <w:sz w:val="28"/>
          <w:szCs w:val="28"/>
          <w:vertAlign w:val="subscript"/>
          <w:lang w:val="en-US"/>
        </w:rPr>
        <w:t>i</w:t>
      </w:r>
      <w:proofErr w:type="spellEnd"/>
      <w:r w:rsidRPr="003973D8">
        <w:rPr>
          <w:rFonts w:ascii="Times New Roman" w:hAnsi="Times New Roman"/>
          <w:sz w:val="28"/>
          <w:szCs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4C303A9D" w14:textId="524D10F1"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w:t>
      </w:r>
      <w:r w:rsidR="0035465F">
        <w:rPr>
          <w:rFonts w:ascii="Times New Roman" w:hAnsi="Times New Roman"/>
          <w:sz w:val="28"/>
          <w:szCs w:val="28"/>
        </w:rPr>
        <w:br/>
      </w:r>
      <w:r w:rsidRPr="003973D8">
        <w:rPr>
          <w:rFonts w:ascii="Times New Roman" w:hAnsi="Times New Roman"/>
          <w:sz w:val="28"/>
          <w:szCs w:val="28"/>
        </w:rPr>
        <w:t>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714564E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14:paraId="0E3E251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14:paraId="01222F1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w:t>
      </w:r>
      <w:r w:rsidRPr="003973D8">
        <w:rPr>
          <w:rFonts w:ascii="Times New Roman" w:hAnsi="Times New Roman"/>
          <w:sz w:val="28"/>
          <w:szCs w:val="28"/>
        </w:rPr>
        <w:lastRenderedPageBreak/>
        <w:t>Российской Федерации, если такие требования предусматривают установление предельных цен товаров, работ, услуг.</w:t>
      </w:r>
    </w:p>
    <w:p w14:paraId="1775344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0662BCF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10.2.4.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исполнительным органом субъекта Российской Федерации.</w:t>
      </w:r>
    </w:p>
    <w:p w14:paraId="14F73D4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10.2.5. Затратный метод применяется в случае невозможности применения иных методов, предусмотренных подпунктами 10.2.1-10.2.4 настоящего 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6BF6DF8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78EA944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sidRPr="003973D8">
        <w:rPr>
          <w:rFonts w:ascii="Times New Roman" w:hAnsi="Times New Roman"/>
          <w:color w:val="FF0000"/>
          <w:sz w:val="28"/>
          <w:szCs w:val="28"/>
        </w:rPr>
        <w:t xml:space="preserve"> </w:t>
      </w:r>
      <w:r w:rsidRPr="003973D8">
        <w:rPr>
          <w:rFonts w:ascii="Times New Roman" w:hAnsi="Times New Roman"/>
          <w:sz w:val="28"/>
          <w:szCs w:val="28"/>
        </w:rPr>
        <w:t>невозможности/нецелесообразности применения указанных методов, порядок осуществления расчета начальной (максимальной) цены договора.</w:t>
      </w:r>
    </w:p>
    <w:p w14:paraId="5A48241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10.4. Обоснование начальной (максимальной) цены договора, цены договора, заключаемого с единственным поставщиком (подрядчиком, </w:t>
      </w:r>
      <w:r w:rsidRPr="003973D8">
        <w:rPr>
          <w:rFonts w:ascii="Times New Roman" w:hAnsi="Times New Roman"/>
          <w:sz w:val="28"/>
          <w:szCs w:val="28"/>
        </w:rPr>
        <w:lastRenderedPageBreak/>
        <w:t>исполнителем), оформляется заказчиком в свободной форме или в соответствии с формой, установленной локальным актом заказчика.</w:t>
      </w:r>
    </w:p>
    <w:p w14:paraId="1C9C6EC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10.5.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3852908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10.6. Формула цены устанавливается заказчиком в документации о закупке (извещении о проведении запроса котировок в электронной форме).</w:t>
      </w:r>
    </w:p>
    <w:p w14:paraId="527F426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10.7.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7723BF43" w14:textId="77777777" w:rsidR="003973D8" w:rsidRPr="003973D8" w:rsidRDefault="003973D8" w:rsidP="003973D8">
      <w:pPr>
        <w:widowControl w:val="0"/>
        <w:suppressAutoHyphens/>
        <w:spacing w:after="0" w:line="240" w:lineRule="auto"/>
        <w:jc w:val="both"/>
        <w:rPr>
          <w:rFonts w:ascii="Times New Roman" w:hAnsi="Times New Roman"/>
          <w:sz w:val="28"/>
          <w:szCs w:val="28"/>
        </w:rPr>
      </w:pPr>
    </w:p>
    <w:p w14:paraId="316D569E"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44" w:name="__RefHeading___Toc23659_3574943174"/>
      <w:bookmarkStart w:id="45" w:name="_Toc66789469"/>
      <w:bookmarkStart w:id="46" w:name="_Toc181030611"/>
      <w:bookmarkStart w:id="47" w:name="_Toc23517706"/>
      <w:bookmarkEnd w:id="44"/>
      <w:r w:rsidRPr="003973D8">
        <w:rPr>
          <w:rFonts w:ascii="Times New Roman" w:hAnsi="Times New Roman"/>
          <w:color w:val="auto"/>
          <w:sz w:val="28"/>
          <w:szCs w:val="28"/>
        </w:rPr>
        <w:t>11. Правила описания предмета конкурентной закупки</w:t>
      </w:r>
      <w:bookmarkEnd w:id="45"/>
      <w:bookmarkEnd w:id="46"/>
      <w:bookmarkEnd w:id="47"/>
    </w:p>
    <w:p w14:paraId="4AA0A6D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102C7B57" w14:textId="65C36FCB"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11.1. Описание предмета конкурентной закупки осуществляется с</w:t>
      </w:r>
      <w:r w:rsidR="0035465F">
        <w:rPr>
          <w:rFonts w:ascii="Times New Roman" w:hAnsi="Times New Roman"/>
          <w:sz w:val="28"/>
          <w:szCs w:val="28"/>
        </w:rPr>
        <w:t xml:space="preserve"> </w:t>
      </w:r>
      <w:r w:rsidRPr="003973D8">
        <w:rPr>
          <w:rFonts w:ascii="Times New Roman" w:hAnsi="Times New Roman"/>
          <w:sz w:val="28"/>
          <w:szCs w:val="28"/>
        </w:rPr>
        <w:t>соблюдением требований, предусмотренных частью 6</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 Закона</w:t>
      </w:r>
      <w:r w:rsidR="0035465F">
        <w:rPr>
          <w:rFonts w:ascii="Times New Roman" w:hAnsi="Times New Roman"/>
          <w:sz w:val="28"/>
          <w:szCs w:val="28"/>
        </w:rPr>
        <w:t xml:space="preserve"> </w:t>
      </w:r>
      <w:r w:rsidR="0035465F">
        <w:rPr>
          <w:rFonts w:ascii="Times New Roman" w:hAnsi="Times New Roman"/>
          <w:sz w:val="28"/>
          <w:szCs w:val="28"/>
        </w:rPr>
        <w:br/>
      </w:r>
      <w:r w:rsidRPr="003973D8">
        <w:rPr>
          <w:rFonts w:ascii="Times New Roman" w:hAnsi="Times New Roman"/>
          <w:sz w:val="28"/>
          <w:szCs w:val="28"/>
        </w:rPr>
        <w:t>№ 223-ФЗ.</w:t>
      </w:r>
    </w:p>
    <w:p w14:paraId="15848329" w14:textId="77777777" w:rsidR="003973D8" w:rsidRPr="003973D8" w:rsidRDefault="003973D8" w:rsidP="003973D8">
      <w:pPr>
        <w:widowControl w:val="0"/>
        <w:suppressAutoHyphens/>
        <w:spacing w:after="0" w:line="240" w:lineRule="auto"/>
        <w:ind w:firstLine="708"/>
        <w:jc w:val="both"/>
        <w:rPr>
          <w:rFonts w:ascii="Times New Roman" w:hAnsi="Times New Roman"/>
          <w:spacing w:val="-4"/>
          <w:sz w:val="28"/>
          <w:szCs w:val="28"/>
        </w:rPr>
      </w:pPr>
      <w:r w:rsidRPr="003973D8">
        <w:rPr>
          <w:rFonts w:ascii="Times New Roman" w:hAnsi="Times New Roman"/>
          <w:spacing w:val="-4"/>
          <w:sz w:val="28"/>
          <w:szCs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14:paraId="17A88B79" w14:textId="77777777" w:rsidR="003973D8" w:rsidRPr="003973D8" w:rsidRDefault="003973D8" w:rsidP="003973D8">
      <w:pPr>
        <w:widowControl w:val="0"/>
        <w:suppressAutoHyphens/>
        <w:spacing w:after="0" w:line="240" w:lineRule="auto"/>
        <w:ind w:firstLine="708"/>
        <w:jc w:val="both"/>
        <w:rPr>
          <w:rFonts w:ascii="Times New Roman" w:hAnsi="Times New Roman"/>
          <w:spacing w:val="-4"/>
          <w:sz w:val="28"/>
          <w:szCs w:val="28"/>
        </w:rPr>
      </w:pPr>
      <w:r w:rsidRPr="003973D8">
        <w:rPr>
          <w:rFonts w:ascii="Times New Roman" w:hAnsi="Times New Roman"/>
          <w:spacing w:val="-4"/>
          <w:sz w:val="28"/>
          <w:szCs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0" w:tooltip="garantf1://10064072.481">
        <w:r w:rsidRPr="003973D8">
          <w:rPr>
            <w:rFonts w:ascii="Times New Roman" w:hAnsi="Times New Roman"/>
            <w:spacing w:val="-4"/>
            <w:sz w:val="28"/>
            <w:szCs w:val="28"/>
          </w:rPr>
          <w:t>Гражданского кодекса</w:t>
        </w:r>
      </w:hyperlink>
      <w:r w:rsidRPr="003973D8">
        <w:rPr>
          <w:rFonts w:ascii="Times New Roman" w:hAnsi="Times New Roman"/>
          <w:spacing w:val="-4"/>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14:paraId="37FB50B0" w14:textId="77777777" w:rsidR="003973D8" w:rsidRPr="003973D8" w:rsidRDefault="003973D8" w:rsidP="003973D8">
      <w:pPr>
        <w:widowControl w:val="0"/>
        <w:suppressAutoHyphens/>
        <w:spacing w:after="0" w:line="240" w:lineRule="auto"/>
        <w:ind w:firstLine="708"/>
        <w:jc w:val="both"/>
        <w:rPr>
          <w:rFonts w:ascii="Times New Roman" w:hAnsi="Times New Roman"/>
          <w:spacing w:val="-4"/>
          <w:sz w:val="28"/>
          <w:szCs w:val="28"/>
        </w:rPr>
      </w:pPr>
      <w:r w:rsidRPr="003973D8">
        <w:rPr>
          <w:rFonts w:ascii="Times New Roman" w:hAnsi="Times New Roman"/>
          <w:spacing w:val="-4"/>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14:paraId="3F533E76" w14:textId="77777777" w:rsidR="003973D8" w:rsidRPr="003973D8" w:rsidRDefault="003973D8" w:rsidP="003973D8">
      <w:pPr>
        <w:widowControl w:val="0"/>
        <w:suppressAutoHyphens/>
        <w:spacing w:after="0" w:line="240" w:lineRule="auto"/>
        <w:ind w:firstLine="708"/>
        <w:jc w:val="both"/>
        <w:rPr>
          <w:rFonts w:ascii="Times New Roman" w:hAnsi="Times New Roman"/>
          <w:spacing w:val="-4"/>
          <w:sz w:val="28"/>
          <w:szCs w:val="28"/>
        </w:rPr>
      </w:pPr>
    </w:p>
    <w:p w14:paraId="77901C7D"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pacing w:val="-4"/>
          <w:sz w:val="28"/>
          <w:szCs w:val="28"/>
        </w:rPr>
      </w:pPr>
      <w:bookmarkStart w:id="48" w:name="__RefHeading___Toc23661_3574943174"/>
      <w:bookmarkStart w:id="49" w:name="_Toc181030612"/>
      <w:bookmarkStart w:id="50" w:name="_Toc66789470"/>
      <w:bookmarkStart w:id="51" w:name="_Toc23517707"/>
      <w:bookmarkEnd w:id="48"/>
      <w:r w:rsidRPr="003973D8">
        <w:rPr>
          <w:rFonts w:ascii="Times New Roman" w:hAnsi="Times New Roman"/>
          <w:color w:val="auto"/>
          <w:spacing w:val="-4"/>
          <w:sz w:val="28"/>
          <w:szCs w:val="28"/>
        </w:rPr>
        <w:t>12. Требования к участникам закупки</w:t>
      </w:r>
      <w:bookmarkEnd w:id="49"/>
      <w:bookmarkEnd w:id="50"/>
      <w:bookmarkEnd w:id="51"/>
    </w:p>
    <w:p w14:paraId="6EA1EFA1" w14:textId="77777777" w:rsidR="003973D8" w:rsidRPr="003973D8" w:rsidRDefault="003973D8" w:rsidP="003973D8">
      <w:pPr>
        <w:widowControl w:val="0"/>
        <w:suppressAutoHyphens/>
        <w:spacing w:after="0" w:line="240" w:lineRule="auto"/>
        <w:ind w:firstLine="708"/>
        <w:jc w:val="both"/>
        <w:rPr>
          <w:rFonts w:ascii="Times New Roman" w:hAnsi="Times New Roman"/>
          <w:b/>
          <w:spacing w:val="-4"/>
          <w:sz w:val="28"/>
          <w:szCs w:val="28"/>
        </w:rPr>
      </w:pPr>
    </w:p>
    <w:p w14:paraId="5572D605" w14:textId="77777777" w:rsidR="003973D8" w:rsidRPr="003973D8" w:rsidRDefault="003973D8" w:rsidP="003973D8">
      <w:pPr>
        <w:widowControl w:val="0"/>
        <w:suppressAutoHyphens/>
        <w:spacing w:after="0" w:line="240" w:lineRule="auto"/>
        <w:ind w:firstLine="708"/>
        <w:jc w:val="both"/>
        <w:rPr>
          <w:rFonts w:ascii="Times New Roman" w:hAnsi="Times New Roman"/>
          <w:spacing w:val="-4"/>
          <w:sz w:val="28"/>
          <w:szCs w:val="28"/>
        </w:rPr>
      </w:pPr>
      <w:r w:rsidRPr="003973D8">
        <w:rPr>
          <w:rFonts w:ascii="Times New Roman" w:hAnsi="Times New Roman"/>
          <w:spacing w:val="-4"/>
          <w:sz w:val="28"/>
          <w:szCs w:val="28"/>
        </w:rPr>
        <w:t xml:space="preserve">12.1. При проведении конкурентных закупок, запроса оферт в электронной </w:t>
      </w:r>
      <w:r w:rsidRPr="003973D8">
        <w:rPr>
          <w:rFonts w:ascii="Times New Roman" w:hAnsi="Times New Roman"/>
          <w:spacing w:val="-4"/>
          <w:sz w:val="28"/>
          <w:szCs w:val="28"/>
        </w:rPr>
        <w:lastRenderedPageBreak/>
        <w:t xml:space="preserve">форме, </w:t>
      </w:r>
      <w:r w:rsidRPr="003973D8">
        <w:rPr>
          <w:rFonts w:ascii="Times New Roman" w:hAnsi="Times New Roman"/>
          <w:sz w:val="28"/>
          <w:szCs w:val="28"/>
        </w:rPr>
        <w:t xml:space="preserve">срочного ценового запроса в электронной форме </w:t>
      </w:r>
      <w:r w:rsidRPr="003973D8">
        <w:rPr>
          <w:rFonts w:ascii="Times New Roman" w:hAnsi="Times New Roman"/>
          <w:spacing w:val="-4"/>
          <w:sz w:val="28"/>
          <w:szCs w:val="28"/>
        </w:rPr>
        <w:t xml:space="preserve">заказчик устанавливает следующие единые обязательные требования к участникам закупки: </w:t>
      </w:r>
    </w:p>
    <w:p w14:paraId="31895243"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7C25A303"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AEB9FA7" w14:textId="5D313230" w:rsidR="003973D8" w:rsidRPr="003973D8" w:rsidRDefault="0035465F"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не приостановление</w:t>
      </w:r>
      <w:r w:rsidR="003973D8" w:rsidRPr="003973D8">
        <w:rPr>
          <w:rFonts w:ascii="Times New Roman" w:hAnsi="Times New Roman"/>
          <w:spacing w:val="-4"/>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4C58A35B"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7F7FC427" w14:textId="33CE01CF"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отсутствие у участника закупки – физического лица либо</w:t>
      </w:r>
      <w:r w:rsidR="0035465F">
        <w:rPr>
          <w:rFonts w:ascii="Times New Roman" w:hAnsi="Times New Roman"/>
          <w:spacing w:val="-4"/>
          <w:sz w:val="28"/>
          <w:szCs w:val="28"/>
        </w:rPr>
        <w:t xml:space="preserve"> </w:t>
      </w:r>
      <w:r w:rsidRPr="003973D8">
        <w:rPr>
          <w:rFonts w:ascii="Times New Roman" w:hAnsi="Times New Roman"/>
          <w:spacing w:val="-4"/>
          <w:sz w:val="28"/>
          <w:szCs w:val="28"/>
        </w:rPr>
        <w:t>у</w:t>
      </w:r>
      <w:r w:rsidR="0035465F">
        <w:rPr>
          <w:rFonts w:ascii="Times New Roman" w:hAnsi="Times New Roman"/>
          <w:spacing w:val="-4"/>
          <w:sz w:val="28"/>
          <w:szCs w:val="28"/>
        </w:rPr>
        <w:t xml:space="preserve"> </w:t>
      </w:r>
      <w:r w:rsidR="0035465F">
        <w:rPr>
          <w:rFonts w:ascii="Times New Roman" w:hAnsi="Times New Roman"/>
          <w:spacing w:val="-4"/>
          <w:sz w:val="28"/>
          <w:szCs w:val="28"/>
        </w:rPr>
        <w:br/>
      </w:r>
      <w:r w:rsidRPr="003973D8">
        <w:rPr>
          <w:rFonts w:ascii="Times New Roman" w:hAnsi="Times New Roman"/>
          <w:spacing w:val="-4"/>
          <w:sz w:val="28"/>
          <w:szCs w:val="28"/>
        </w:rPr>
        <w:t>руководителя, членов коллегиального исполнительного органа или</w:t>
      </w:r>
      <w:r w:rsidR="0035465F">
        <w:rPr>
          <w:rFonts w:ascii="Times New Roman" w:hAnsi="Times New Roman"/>
          <w:spacing w:val="-4"/>
          <w:sz w:val="28"/>
          <w:szCs w:val="28"/>
        </w:rPr>
        <w:t xml:space="preserve"> </w:t>
      </w:r>
      <w:r w:rsidRPr="003973D8">
        <w:rPr>
          <w:rFonts w:ascii="Times New Roman" w:hAnsi="Times New Roman"/>
          <w:spacing w:val="-4"/>
          <w:sz w:val="28"/>
          <w:szCs w:val="28"/>
        </w:rPr>
        <w:t>главного бухгалтера юридического лица – участника закупки судимости за</w:t>
      </w:r>
      <w:r w:rsidR="0035465F">
        <w:rPr>
          <w:rFonts w:ascii="Times New Roman" w:hAnsi="Times New Roman"/>
          <w:spacing w:val="-4"/>
          <w:sz w:val="28"/>
          <w:szCs w:val="28"/>
        </w:rPr>
        <w:t xml:space="preserve"> </w:t>
      </w:r>
      <w:r w:rsidRPr="003973D8">
        <w:rPr>
          <w:rFonts w:ascii="Times New Roman" w:hAnsi="Times New Roman"/>
          <w:spacing w:val="-4"/>
          <w:sz w:val="28"/>
          <w:szCs w:val="28"/>
        </w:rPr>
        <w:t>преступления в сфере экономики и (или) преступления, предусмотренные статьями 289 - 291</w:t>
      </w:r>
      <w:r w:rsidRPr="003973D8">
        <w:rPr>
          <w:rFonts w:ascii="Times New Roman" w:hAnsi="Times New Roman"/>
          <w:spacing w:val="-4"/>
          <w:sz w:val="28"/>
          <w:szCs w:val="28"/>
          <w:vertAlign w:val="superscript"/>
        </w:rPr>
        <w:t>1</w:t>
      </w:r>
      <w:r w:rsidRPr="003973D8">
        <w:rPr>
          <w:rFonts w:ascii="Times New Roman" w:hAnsi="Times New Roman"/>
          <w:spacing w:val="-4"/>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63951429"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sidRPr="003973D8">
        <w:rPr>
          <w:rFonts w:ascii="Times New Roman" w:hAnsi="Times New Roman"/>
          <w:spacing w:val="-4"/>
          <w:sz w:val="28"/>
          <w:szCs w:val="28"/>
        </w:rPr>
        <w:lastRenderedPageBreak/>
        <w:t>правонарушения, предусмотренного статьей 19.28 Кодекса Российской Федерации об административных правонарушениях;</w:t>
      </w:r>
    </w:p>
    <w:p w14:paraId="69335CCE"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727C4AF6"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554B070" w14:textId="00A2512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физическим лицом (в том числе зарегистрированным</w:t>
      </w:r>
      <w:r w:rsidR="0035465F">
        <w:rPr>
          <w:rFonts w:ascii="Times New Roman" w:hAnsi="Times New Roman"/>
          <w:sz w:val="28"/>
          <w:szCs w:val="28"/>
        </w:rPr>
        <w:t xml:space="preserve"> </w:t>
      </w:r>
      <w:r w:rsidRPr="003973D8">
        <w:rPr>
          <w:rFonts w:ascii="Times New Roman" w:hAnsi="Times New Roman"/>
          <w:sz w:val="28"/>
          <w:szCs w:val="28"/>
        </w:rPr>
        <w:t>в качестве индивидуального предпринимателя), являющимся участником закупки;</w:t>
      </w:r>
    </w:p>
    <w:p w14:paraId="3D016FE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7B2F1276" w14:textId="4F917D5C" w:rsidR="003973D8" w:rsidRPr="003973D8" w:rsidRDefault="003973D8" w:rsidP="003973D8">
      <w:pPr>
        <w:widowControl w:val="0"/>
        <w:tabs>
          <w:tab w:val="left" w:pos="993"/>
        </w:tabs>
        <w:suppressAutoHyphens/>
        <w:spacing w:after="0" w:line="240" w:lineRule="auto"/>
        <w:jc w:val="both"/>
        <w:rPr>
          <w:rFonts w:ascii="Times New Roman" w:hAnsi="Times New Roman"/>
          <w:spacing w:val="-4"/>
          <w:sz w:val="28"/>
          <w:szCs w:val="28"/>
        </w:rPr>
      </w:pPr>
      <w:r w:rsidRPr="003973D8">
        <w:rPr>
          <w:rFonts w:ascii="Times New Roman" w:hAnsi="Times New Roman"/>
          <w:sz w:val="28"/>
          <w:szCs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w:t>
      </w:r>
      <w:r w:rsidR="0035465F">
        <w:rPr>
          <w:rFonts w:ascii="Times New Roman" w:hAnsi="Times New Roman"/>
          <w:sz w:val="28"/>
          <w:szCs w:val="28"/>
        </w:rPr>
        <w:t xml:space="preserve"> </w:t>
      </w:r>
      <w:r w:rsidRPr="003973D8">
        <w:rPr>
          <w:rFonts w:ascii="Times New Roman" w:hAnsi="Times New Roman"/>
          <w:sz w:val="28"/>
          <w:szCs w:val="28"/>
        </w:rPr>
        <w:t>являющегося участником закупки.</w:t>
      </w:r>
      <w:r w:rsidR="0035465F">
        <w:rPr>
          <w:rFonts w:ascii="Times New Roman" w:hAnsi="Times New Roman"/>
          <w:sz w:val="28"/>
          <w:szCs w:val="28"/>
        </w:rPr>
        <w:t xml:space="preserve"> </w:t>
      </w:r>
      <w:r w:rsidRPr="003973D8">
        <w:rPr>
          <w:rFonts w:ascii="Times New Roman" w:hAnsi="Times New Roman"/>
          <w:sz w:val="28"/>
          <w:szCs w:val="28"/>
        </w:rPr>
        <w:t>Выгодоприобретателем</w:t>
      </w:r>
      <w:r w:rsidR="0035465F">
        <w:rPr>
          <w:rFonts w:ascii="Times New Roman" w:hAnsi="Times New Roman"/>
          <w:sz w:val="28"/>
          <w:szCs w:val="28"/>
        </w:rPr>
        <w:t xml:space="preserve"> </w:t>
      </w:r>
      <w:r w:rsidRPr="003973D8">
        <w:rPr>
          <w:rFonts w:ascii="Times New Roman" w:hAnsi="Times New Roman"/>
          <w:sz w:val="28"/>
          <w:szCs w:val="28"/>
        </w:rPr>
        <w:t>для целей настоящего подпункта</w:t>
      </w:r>
      <w:r w:rsidR="0035465F">
        <w:rPr>
          <w:rFonts w:ascii="Times New Roman" w:hAnsi="Times New Roman"/>
          <w:sz w:val="28"/>
          <w:szCs w:val="28"/>
        </w:rPr>
        <w:t xml:space="preserve"> </w:t>
      </w:r>
      <w:r w:rsidRPr="003973D8">
        <w:rPr>
          <w:rFonts w:ascii="Times New Roman" w:hAnsi="Times New Roman"/>
          <w:sz w:val="28"/>
          <w:szCs w:val="28"/>
        </w:rPr>
        <w:t>является физическое лицо,</w:t>
      </w:r>
      <w:r w:rsidR="0035465F">
        <w:rPr>
          <w:rFonts w:ascii="Times New Roman" w:hAnsi="Times New Roman"/>
          <w:sz w:val="28"/>
          <w:szCs w:val="28"/>
        </w:rPr>
        <w:t xml:space="preserve"> </w:t>
      </w:r>
      <w:r w:rsidRPr="003973D8">
        <w:rPr>
          <w:rFonts w:ascii="Times New Roman" w:hAnsi="Times New Roman"/>
          <w:sz w:val="28"/>
          <w:szCs w:val="28"/>
        </w:rPr>
        <w:t>которое владеет</w:t>
      </w:r>
      <w:r w:rsidR="0035465F">
        <w:rPr>
          <w:rFonts w:ascii="Times New Roman" w:hAnsi="Times New Roman"/>
          <w:sz w:val="28"/>
          <w:szCs w:val="28"/>
        </w:rPr>
        <w:t xml:space="preserve"> </w:t>
      </w:r>
      <w:r w:rsidRPr="003973D8">
        <w:rPr>
          <w:rFonts w:ascii="Times New Roman" w:hAnsi="Times New Roman"/>
          <w:sz w:val="28"/>
          <w:szCs w:val="28"/>
        </w:rPr>
        <w:t>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w:t>
      </w:r>
      <w:r w:rsidR="0035465F">
        <w:rPr>
          <w:rFonts w:ascii="Times New Roman" w:hAnsi="Times New Roman"/>
          <w:sz w:val="28"/>
          <w:szCs w:val="28"/>
        </w:rPr>
        <w:t xml:space="preserve"> </w:t>
      </w:r>
      <w:r w:rsidRPr="003973D8">
        <w:rPr>
          <w:rFonts w:ascii="Times New Roman" w:hAnsi="Times New Roman"/>
          <w:sz w:val="28"/>
          <w:szCs w:val="28"/>
        </w:rPr>
        <w:t>владеет напрямую или косвенно (через юридическое лицо или через несколько юридических лиц)</w:t>
      </w:r>
      <w:r w:rsidR="0035465F">
        <w:rPr>
          <w:rFonts w:ascii="Times New Roman" w:hAnsi="Times New Roman"/>
          <w:sz w:val="28"/>
          <w:szCs w:val="28"/>
        </w:rPr>
        <w:t xml:space="preserve"> </w:t>
      </w:r>
      <w:r w:rsidRPr="003973D8">
        <w:rPr>
          <w:rFonts w:ascii="Times New Roman" w:hAnsi="Times New Roman"/>
          <w:sz w:val="28"/>
          <w:szCs w:val="28"/>
        </w:rPr>
        <w:t>долей, превышающей десять процентов в уставном</w:t>
      </w:r>
      <w:r w:rsidR="0035465F">
        <w:rPr>
          <w:rFonts w:ascii="Times New Roman" w:hAnsi="Times New Roman"/>
          <w:sz w:val="28"/>
          <w:szCs w:val="28"/>
        </w:rPr>
        <w:t xml:space="preserve"> </w:t>
      </w:r>
      <w:r w:rsidRPr="003973D8">
        <w:rPr>
          <w:rFonts w:ascii="Times New Roman" w:hAnsi="Times New Roman"/>
          <w:sz w:val="28"/>
          <w:szCs w:val="28"/>
        </w:rPr>
        <w:t>(складочном)</w:t>
      </w:r>
      <w:r w:rsidR="0035465F">
        <w:rPr>
          <w:rFonts w:ascii="Times New Roman" w:hAnsi="Times New Roman"/>
          <w:sz w:val="28"/>
          <w:szCs w:val="28"/>
        </w:rPr>
        <w:t xml:space="preserve"> </w:t>
      </w:r>
      <w:r w:rsidRPr="003973D8">
        <w:rPr>
          <w:rFonts w:ascii="Times New Roman" w:hAnsi="Times New Roman"/>
          <w:sz w:val="28"/>
          <w:szCs w:val="28"/>
        </w:rPr>
        <w:t>капитале хозяйственного</w:t>
      </w:r>
      <w:r w:rsidR="0035465F">
        <w:rPr>
          <w:rFonts w:ascii="Times New Roman" w:hAnsi="Times New Roman"/>
          <w:sz w:val="28"/>
          <w:szCs w:val="28"/>
        </w:rPr>
        <w:t xml:space="preserve"> </w:t>
      </w:r>
      <w:r w:rsidRPr="003973D8">
        <w:rPr>
          <w:rFonts w:ascii="Times New Roman" w:hAnsi="Times New Roman"/>
          <w:sz w:val="28"/>
          <w:szCs w:val="28"/>
        </w:rPr>
        <w:t>товарищества или общества</w:t>
      </w:r>
      <w:r w:rsidRPr="003973D8">
        <w:rPr>
          <w:rFonts w:ascii="Times New Roman" w:hAnsi="Times New Roman"/>
          <w:spacing w:val="-4"/>
          <w:sz w:val="28"/>
          <w:szCs w:val="28"/>
        </w:rPr>
        <w:t xml:space="preserve">; </w:t>
      </w:r>
    </w:p>
    <w:p w14:paraId="57E42A62"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Российской Федерации, в котором установлено лицо, уполномоченное представлять интересы коллективного участника (лидер коллективного участника);</w:t>
      </w:r>
    </w:p>
    <w:p w14:paraId="673AD2A2" w14:textId="77777777" w:rsidR="003973D8" w:rsidRPr="003973D8" w:rsidRDefault="003973D8" w:rsidP="0035465F">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14:paraId="56AF734E" w14:textId="77777777" w:rsidR="003973D8" w:rsidRPr="003973D8" w:rsidRDefault="003973D8" w:rsidP="0072593A">
      <w:pPr>
        <w:widowControl w:val="0"/>
        <w:numPr>
          <w:ilvl w:val="0"/>
          <w:numId w:val="36"/>
        </w:numPr>
        <w:tabs>
          <w:tab w:val="left" w:pos="993"/>
        </w:tabs>
        <w:suppressAutoHyphens/>
        <w:spacing w:after="0" w:line="240" w:lineRule="auto"/>
        <w:ind w:left="0" w:firstLine="709"/>
        <w:jc w:val="both"/>
        <w:rPr>
          <w:rFonts w:ascii="Times New Roman" w:hAnsi="Times New Roman"/>
          <w:spacing w:val="-4"/>
          <w:sz w:val="28"/>
          <w:szCs w:val="28"/>
        </w:rPr>
      </w:pPr>
      <w:r w:rsidRPr="003973D8">
        <w:rPr>
          <w:rFonts w:ascii="Times New Roman" w:hAnsi="Times New Roman"/>
          <w:spacing w:val="-4"/>
          <w:sz w:val="28"/>
          <w:szCs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14:paraId="23E76B1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12.2. При закупке заказчик вправе установить требование об отсутствии </w:t>
      </w:r>
      <w:r w:rsidRPr="003973D8">
        <w:rPr>
          <w:rFonts w:ascii="Times New Roman" w:hAnsi="Times New Roman"/>
          <w:sz w:val="28"/>
          <w:szCs w:val="28"/>
        </w:rPr>
        <w:lastRenderedPageBreak/>
        <w:t>сведений об участниках закупки в реестре недобросовестных поставщиков (подрядчиков, исполнителей), предусмотренном статьей 5 Закона № 223-ФЗ, и</w:t>
      </w:r>
      <w:r w:rsidRPr="003973D8">
        <w:rPr>
          <w:rFonts w:ascii="Times New Roman" w:hAnsi="Times New Roman"/>
          <w:sz w:val="28"/>
          <w:szCs w:val="28"/>
          <w:lang w:val="en-US"/>
        </w:rPr>
        <w:t> </w:t>
      </w:r>
      <w:r w:rsidRPr="003973D8">
        <w:rPr>
          <w:rFonts w:ascii="Times New Roman" w:hAnsi="Times New Roman"/>
          <w:sz w:val="28"/>
          <w:szCs w:val="28"/>
        </w:rPr>
        <w:t>(или) в реестре недобросовестных поставщиков (подрядчиков, исполнителей), предусмотренном Законом № 44-ФЗ.</w:t>
      </w:r>
    </w:p>
    <w:p w14:paraId="00049047" w14:textId="1B832344"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12.3. Требования указываются в документации о закупке, извещении о проведении запроса котировок в электронной форме и распространяются в равной мере на всех участников закупки. Несоответствие участника закупки установленным требованиям является основанием для отказа в допуске к участию в закупке.</w:t>
      </w:r>
    </w:p>
    <w:p w14:paraId="4A1FA060" w14:textId="750DFF28"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12.4. Запрещается установление к участникам закупки </w:t>
      </w:r>
      <w:r w:rsidR="0035465F" w:rsidRPr="003973D8">
        <w:rPr>
          <w:rFonts w:ascii="Times New Roman" w:hAnsi="Times New Roman"/>
          <w:sz w:val="28"/>
          <w:szCs w:val="28"/>
        </w:rPr>
        <w:t>не измеряемых</w:t>
      </w:r>
      <w:r w:rsidRPr="003973D8">
        <w:rPr>
          <w:rFonts w:ascii="Times New Roman" w:hAnsi="Times New Roman"/>
          <w:sz w:val="28"/>
          <w:szCs w:val="28"/>
        </w:rPr>
        <w:t xml:space="preserve"> требований, а также иных требований, не предусмотренных Положением.</w:t>
      </w:r>
    </w:p>
    <w:p w14:paraId="3A585FA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14:paraId="6B59D2F8" w14:textId="3DDBBF76" w:rsidR="003973D8" w:rsidRPr="003973D8" w:rsidRDefault="003973D8" w:rsidP="003973D8">
      <w:pPr>
        <w:widowControl w:val="0"/>
        <w:suppressAutoHyphens/>
        <w:spacing w:after="0" w:line="240" w:lineRule="auto"/>
        <w:ind w:firstLine="708"/>
        <w:jc w:val="both"/>
        <w:rPr>
          <w:rFonts w:ascii="Times New Roman" w:hAnsi="Times New Roman"/>
          <w:spacing w:val="-4"/>
          <w:sz w:val="28"/>
          <w:szCs w:val="28"/>
        </w:rPr>
      </w:pPr>
      <w:r w:rsidRPr="003973D8">
        <w:rPr>
          <w:rFonts w:ascii="Times New Roman" w:hAnsi="Times New Roman"/>
          <w:sz w:val="28"/>
          <w:szCs w:val="28"/>
        </w:rPr>
        <w:t xml:space="preserve">12.6. </w:t>
      </w:r>
      <w:r w:rsidRPr="003973D8">
        <w:rPr>
          <w:rFonts w:ascii="Times New Roman" w:hAnsi="Times New Roman"/>
          <w:spacing w:val="-4"/>
          <w:sz w:val="28"/>
          <w:szCs w:val="28"/>
        </w:rPr>
        <w:t>В целях выявления участника закупки, способного своевременно и</w:t>
      </w:r>
      <w:r w:rsidR="0035465F">
        <w:rPr>
          <w:rFonts w:ascii="Times New Roman" w:hAnsi="Times New Roman"/>
          <w:spacing w:val="-4"/>
          <w:sz w:val="28"/>
          <w:szCs w:val="28"/>
        </w:rPr>
        <w:t xml:space="preserve"> </w:t>
      </w:r>
      <w:r w:rsidRPr="003973D8">
        <w:rPr>
          <w:rFonts w:ascii="Times New Roman" w:hAnsi="Times New Roman"/>
          <w:spacing w:val="-4"/>
          <w:sz w:val="28"/>
          <w:szCs w:val="28"/>
        </w:rPr>
        <w:t>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Pr="003973D8">
        <w:rPr>
          <w:rFonts w:ascii="Times New Roman" w:hAnsi="Times New Roman"/>
          <w:sz w:val="28"/>
          <w:szCs w:val="28"/>
        </w:rPr>
        <w:t xml:space="preserve"> </w:t>
      </w:r>
      <w:r w:rsidRPr="003973D8">
        <w:rPr>
          <w:rFonts w:ascii="Times New Roman" w:hAnsi="Times New Roman"/>
          <w:spacing w:val="-4"/>
          <w:sz w:val="28"/>
          <w:szCs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14:paraId="6FFF5D5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отсутствие в течение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14:paraId="32ADC0E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отсутствие в течение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w:t>
      </w:r>
      <w:bookmarkStart w:id="52" w:name="_Toc23517708"/>
      <w:bookmarkStart w:id="53" w:name="_Toc66789471"/>
      <w:r w:rsidRPr="003973D8">
        <w:rPr>
          <w:rFonts w:ascii="Times New Roman" w:hAnsi="Times New Roman"/>
          <w:sz w:val="28"/>
          <w:szCs w:val="28"/>
        </w:rPr>
        <w:t>акупки договорных обязательств.</w:t>
      </w:r>
      <w:bookmarkEnd w:id="52"/>
      <w:bookmarkEnd w:id="53"/>
    </w:p>
    <w:p w14:paraId="4ECF45F3" w14:textId="77777777" w:rsidR="003973D8" w:rsidRPr="003973D8" w:rsidRDefault="003973D8" w:rsidP="003973D8">
      <w:pPr>
        <w:widowControl w:val="0"/>
        <w:suppressAutoHyphens/>
        <w:spacing w:after="0" w:line="240" w:lineRule="auto"/>
        <w:jc w:val="both"/>
        <w:rPr>
          <w:rFonts w:ascii="Times New Roman" w:hAnsi="Times New Roman"/>
          <w:strike/>
          <w:sz w:val="28"/>
          <w:szCs w:val="28"/>
        </w:rPr>
      </w:pPr>
    </w:p>
    <w:p w14:paraId="00BB4CCE" w14:textId="63B4B437" w:rsidR="003973D8" w:rsidRPr="0035465F" w:rsidRDefault="003973D8" w:rsidP="0035465F">
      <w:pPr>
        <w:spacing w:after="0" w:line="240" w:lineRule="auto"/>
        <w:jc w:val="center"/>
        <w:rPr>
          <w:rFonts w:ascii="Times New Roman" w:hAnsi="Times New Roman"/>
          <w:sz w:val="28"/>
          <w:szCs w:val="28"/>
        </w:rPr>
      </w:pPr>
      <w:bookmarkStart w:id="54" w:name="__RefHeading___Toc23663_3574943174"/>
      <w:bookmarkStart w:id="55" w:name="_Toc181030613"/>
      <w:bookmarkEnd w:id="54"/>
      <w:r w:rsidRPr="0035465F">
        <w:rPr>
          <w:rFonts w:ascii="Times New Roman" w:hAnsi="Times New Roman"/>
          <w:sz w:val="28"/>
          <w:szCs w:val="28"/>
        </w:rPr>
        <w:t>13. Предоставление национального режима при осуществлении закупок</w:t>
      </w:r>
      <w:bookmarkEnd w:id="55"/>
    </w:p>
    <w:p w14:paraId="2C7E1FED" w14:textId="77777777" w:rsidR="003973D8" w:rsidRPr="0035465F" w:rsidRDefault="003973D8" w:rsidP="0035465F">
      <w:pPr>
        <w:spacing w:after="0" w:line="240" w:lineRule="auto"/>
        <w:jc w:val="center"/>
        <w:rPr>
          <w:rFonts w:ascii="Times New Roman" w:hAnsi="Times New Roman"/>
          <w:sz w:val="28"/>
          <w:szCs w:val="28"/>
        </w:rPr>
      </w:pPr>
    </w:p>
    <w:p w14:paraId="7D9B9D90" w14:textId="77777777" w:rsidR="003973D8" w:rsidRPr="003973D8" w:rsidRDefault="003973D8" w:rsidP="003973D8">
      <w:pPr>
        <w:suppressAutoHyphens/>
        <w:spacing w:after="0" w:line="288" w:lineRule="atLeast"/>
        <w:ind w:firstLine="540"/>
        <w:jc w:val="both"/>
        <w:rPr>
          <w:rFonts w:ascii="Times New Roman" w:hAnsi="Times New Roman"/>
          <w:color w:val="auto"/>
          <w:sz w:val="28"/>
          <w:szCs w:val="28"/>
        </w:rPr>
      </w:pPr>
      <w:r w:rsidRPr="003973D8">
        <w:rPr>
          <w:rFonts w:ascii="Times New Roman" w:hAnsi="Times New Roman"/>
          <w:color w:val="auto"/>
          <w:sz w:val="28"/>
          <w:szCs w:val="28"/>
        </w:rPr>
        <w:t>13.1.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w:t>
      </w:r>
      <w:r w:rsidRPr="003973D8">
        <w:rPr>
          <w:rFonts w:ascii="Times New Roman" w:hAnsi="Times New Roman"/>
          <w:color w:val="auto"/>
          <w:sz w:val="28"/>
          <w:szCs w:val="28"/>
          <w:vertAlign w:val="superscript"/>
        </w:rPr>
        <w:t>1-4</w:t>
      </w:r>
      <w:r w:rsidRPr="003973D8">
        <w:rPr>
          <w:rFonts w:ascii="Times New Roman" w:hAnsi="Times New Roman"/>
          <w:color w:val="auto"/>
          <w:sz w:val="28"/>
          <w:szCs w:val="28"/>
        </w:rPr>
        <w:t xml:space="preserve"> Закона № 223-ФЗ. Если иное не предусмотрено мерами, принятыми Правительством Российской Федерации в соответствии с пунктом 1 части 2 статьи 3</w:t>
      </w:r>
      <w:r w:rsidRPr="003973D8">
        <w:rPr>
          <w:rFonts w:ascii="Times New Roman" w:hAnsi="Times New Roman"/>
          <w:color w:val="auto"/>
          <w:sz w:val="28"/>
          <w:szCs w:val="28"/>
          <w:vertAlign w:val="superscript"/>
        </w:rPr>
        <w:t>1-4</w:t>
      </w:r>
      <w:r w:rsidRPr="003973D8">
        <w:rPr>
          <w:rFonts w:ascii="Times New Roman" w:hAnsi="Times New Roman"/>
          <w:color w:val="auto"/>
          <w:sz w:val="28"/>
          <w:szCs w:val="28"/>
        </w:rPr>
        <w:t xml:space="preserve"> Закона № 223-ФЗ, положения статьи </w:t>
      </w:r>
      <w:r w:rsidRPr="003973D8">
        <w:rPr>
          <w:rFonts w:ascii="Times New Roman" w:hAnsi="Times New Roman"/>
          <w:color w:val="auto"/>
          <w:sz w:val="28"/>
          <w:szCs w:val="28"/>
        </w:rPr>
        <w:lastRenderedPageBreak/>
        <w:t>3</w:t>
      </w:r>
      <w:r w:rsidRPr="003973D8">
        <w:rPr>
          <w:rFonts w:ascii="Times New Roman" w:hAnsi="Times New Roman"/>
          <w:color w:val="auto"/>
          <w:sz w:val="28"/>
          <w:szCs w:val="28"/>
          <w:vertAlign w:val="superscript"/>
        </w:rPr>
        <w:t>1-4</w:t>
      </w:r>
      <w:r w:rsidRPr="003973D8">
        <w:rPr>
          <w:rFonts w:ascii="Times New Roman" w:hAnsi="Times New Roman"/>
          <w:color w:val="auto"/>
          <w:sz w:val="28"/>
          <w:szCs w:val="28"/>
        </w:rPr>
        <w:t xml:space="preserve">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55F89A2E" w14:textId="77777777" w:rsidR="003973D8" w:rsidRPr="003973D8" w:rsidRDefault="003973D8" w:rsidP="003973D8">
      <w:pPr>
        <w:suppressAutoHyphens/>
        <w:spacing w:after="0" w:line="288" w:lineRule="atLeast"/>
        <w:ind w:firstLine="709"/>
        <w:jc w:val="both"/>
        <w:rPr>
          <w:rFonts w:ascii="Times New Roman" w:hAnsi="Times New Roman"/>
          <w:color w:val="auto"/>
          <w:sz w:val="28"/>
          <w:szCs w:val="28"/>
        </w:rPr>
      </w:pPr>
      <w:r w:rsidRPr="003973D8">
        <w:rPr>
          <w:rFonts w:ascii="Times New Roman" w:hAnsi="Times New Roman"/>
          <w:color w:val="auto"/>
          <w:sz w:val="28"/>
          <w:szCs w:val="28"/>
        </w:rPr>
        <w:t>13.2. Порядок предоставление национального режима при осуществлении з</w:t>
      </w:r>
      <w:r w:rsidRPr="003973D8">
        <w:rPr>
          <w:rFonts w:ascii="Times New Roman" w:hAnsi="Times New Roman"/>
          <w:sz w:val="28"/>
          <w:szCs w:val="28"/>
        </w:rPr>
        <w:t>акупок регламентируется нормами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3D3FB87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13.3. В случае применения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 </w:t>
      </w:r>
    </w:p>
    <w:p w14:paraId="5095952F" w14:textId="77777777" w:rsidR="003973D8" w:rsidRPr="003973D8" w:rsidRDefault="003973D8" w:rsidP="003973D8">
      <w:pPr>
        <w:suppressAutoHyphens/>
        <w:spacing w:after="0" w:line="288" w:lineRule="atLeast"/>
        <w:ind w:firstLine="709"/>
        <w:jc w:val="both"/>
        <w:rPr>
          <w:rFonts w:ascii="Times New Roman" w:hAnsi="Times New Roman"/>
          <w:sz w:val="28"/>
          <w:szCs w:val="28"/>
        </w:rPr>
      </w:pPr>
      <w:r w:rsidRPr="003973D8">
        <w:rPr>
          <w:rFonts w:ascii="Times New Roman" w:hAnsi="Times New Roman"/>
          <w:sz w:val="28"/>
          <w:szCs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 а именно:</w:t>
      </w:r>
    </w:p>
    <w:p w14:paraId="15891CFE" w14:textId="77777777" w:rsidR="003973D8" w:rsidRPr="003973D8" w:rsidRDefault="003973D8" w:rsidP="003973D8">
      <w:pPr>
        <w:suppressAutoHyphens/>
        <w:spacing w:after="0" w:line="288" w:lineRule="atLeast"/>
        <w:ind w:firstLine="709"/>
        <w:jc w:val="both"/>
        <w:rPr>
          <w:rFonts w:ascii="Calibri" w:hAnsi="Calibri"/>
        </w:rPr>
      </w:pPr>
      <w:r w:rsidRPr="003973D8">
        <w:rPr>
          <w:rFonts w:ascii="Times New Roman" w:eastAsia="Arial" w:hAnsi="Times New Roman"/>
          <w:sz w:val="28"/>
          <w:szCs w:val="28"/>
        </w:rPr>
        <w:t>а) при осуществлении закупки товара (в том числе поставляемого при выполнении закупаемых работ, оказании закупаемых услуг):</w:t>
      </w:r>
    </w:p>
    <w:p w14:paraId="482A0BD9" w14:textId="41DA08C1" w:rsidR="003973D8" w:rsidRPr="003973D8" w:rsidRDefault="003973D8" w:rsidP="003973D8">
      <w:pPr>
        <w:suppressAutoHyphens/>
        <w:spacing w:after="0" w:line="288" w:lineRule="atLeast"/>
        <w:ind w:firstLine="709"/>
        <w:jc w:val="both"/>
        <w:rPr>
          <w:rFonts w:ascii="Calibri" w:hAnsi="Calibri"/>
        </w:rPr>
      </w:pPr>
      <w:bookmarkStart w:id="56" w:name="sub_1441"/>
      <w:r w:rsidRPr="003973D8">
        <w:rPr>
          <w:rFonts w:ascii="Times New Roman" w:eastAsia="Arial" w:hAnsi="Times New Roman"/>
          <w:sz w:val="28"/>
          <w:szCs w:val="28"/>
        </w:rPr>
        <w:t>если Правительством Российской Федерации установлен предусмотренный подпунктом «а» пункта 1 части 2 статьи 3</w:t>
      </w:r>
      <w:r w:rsidRPr="003973D8">
        <w:rPr>
          <w:rFonts w:ascii="Times New Roman" w:eastAsia="Arial" w:hAnsi="Times New Roman"/>
          <w:sz w:val="28"/>
          <w:szCs w:val="28"/>
          <w:vertAlign w:val="superscript"/>
        </w:rPr>
        <w:t>1-4</w:t>
      </w:r>
      <w:r w:rsidRPr="003973D8">
        <w:rPr>
          <w:rFonts w:ascii="Times New Roman" w:eastAsia="Arial" w:hAnsi="Times New Roman"/>
          <w:sz w:val="28"/>
          <w:szCs w:val="28"/>
        </w:rPr>
        <w:t xml:space="preserve"> Закона № 223-ФЗ запрет закупок товара</w:t>
      </w:r>
      <w:bookmarkEnd w:id="56"/>
      <w:r w:rsidRPr="003973D8">
        <w:rPr>
          <w:rFonts w:ascii="Times New Roman" w:eastAsia="Arial" w:hAnsi="Times New Roman"/>
          <w:sz w:val="28"/>
          <w:szCs w:val="28"/>
        </w:rPr>
        <w:t xml:space="preserve">, </w:t>
      </w:r>
      <w:bookmarkStart w:id="57" w:name="sub_14411"/>
      <w:r w:rsidRPr="003973D8">
        <w:rPr>
          <w:rFonts w:ascii="Times New Roman" w:eastAsia="Arial" w:hAnsi="Times New Roman"/>
          <w:sz w:val="28"/>
          <w:szCs w:val="28"/>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58" w:name="sub_14413"/>
      <w:bookmarkEnd w:id="57"/>
      <w:bookmarkEnd w:id="58"/>
    </w:p>
    <w:p w14:paraId="101559EE" w14:textId="648EBBBD" w:rsidR="003973D8" w:rsidRPr="003973D8" w:rsidRDefault="003973D8" w:rsidP="003973D8">
      <w:pPr>
        <w:suppressAutoHyphens/>
        <w:spacing w:after="0" w:line="288" w:lineRule="atLeast"/>
        <w:ind w:firstLine="709"/>
        <w:jc w:val="both"/>
        <w:rPr>
          <w:rFonts w:ascii="Calibri" w:hAnsi="Calibri"/>
        </w:rPr>
      </w:pPr>
      <w:bookmarkStart w:id="59" w:name="sub_1442"/>
      <w:r w:rsidRPr="003973D8">
        <w:rPr>
          <w:rFonts w:ascii="Times New Roman" w:eastAsia="Arial" w:hAnsi="Times New Roman"/>
          <w:sz w:val="28"/>
          <w:szCs w:val="28"/>
        </w:rPr>
        <w:t>если Правительством Российской Федерации установлено предусмотренное подпунктом «б» пункта 1 части 2 статьи 3</w:t>
      </w:r>
      <w:r w:rsidRPr="003973D8">
        <w:rPr>
          <w:rFonts w:ascii="Times New Roman" w:eastAsia="Arial" w:hAnsi="Times New Roman"/>
          <w:sz w:val="28"/>
          <w:szCs w:val="28"/>
          <w:vertAlign w:val="superscript"/>
        </w:rPr>
        <w:t>1-4</w:t>
      </w:r>
      <w:r w:rsidRPr="003973D8">
        <w:rPr>
          <w:rFonts w:ascii="Times New Roman" w:eastAsia="Arial" w:hAnsi="Times New Roman"/>
          <w:sz w:val="28"/>
          <w:szCs w:val="28"/>
        </w:rPr>
        <w:t xml:space="preserve"> Закона № 223-ФЗ ограничение закупок товара</w:t>
      </w:r>
      <w:bookmarkEnd w:id="59"/>
      <w:r w:rsidRPr="003973D8">
        <w:rPr>
          <w:rFonts w:ascii="Times New Roman" w:eastAsia="Arial" w:hAnsi="Times New Roman"/>
          <w:sz w:val="28"/>
          <w:szCs w:val="28"/>
        </w:rPr>
        <w:t xml:space="preserve">, </w:t>
      </w:r>
      <w:bookmarkStart w:id="60" w:name="sub_14421"/>
      <w:r w:rsidRPr="003973D8">
        <w:rPr>
          <w:rFonts w:ascii="Times New Roman" w:eastAsia="Arial" w:hAnsi="Times New Roman"/>
          <w:sz w:val="28"/>
          <w:szCs w:val="28"/>
        </w:rPr>
        <w:t>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bookmarkStart w:id="61" w:name="sub_14422"/>
      <w:bookmarkEnd w:id="60"/>
      <w:bookmarkEnd w:id="61"/>
    </w:p>
    <w:p w14:paraId="1E27A7A0" w14:textId="52C52384" w:rsidR="003973D8" w:rsidRPr="003973D8" w:rsidRDefault="003973D8" w:rsidP="003973D8">
      <w:pPr>
        <w:suppressAutoHyphens/>
        <w:spacing w:after="0" w:line="288" w:lineRule="atLeast"/>
        <w:ind w:firstLine="709"/>
        <w:jc w:val="both"/>
        <w:rPr>
          <w:rFonts w:ascii="Calibri" w:hAnsi="Calibri"/>
        </w:rPr>
      </w:pPr>
      <w:bookmarkStart w:id="62" w:name="sub_1443"/>
      <w:r w:rsidRPr="003973D8">
        <w:rPr>
          <w:rFonts w:ascii="Times New Roman" w:eastAsia="Arial" w:hAnsi="Times New Roman"/>
          <w:sz w:val="28"/>
          <w:szCs w:val="28"/>
        </w:rPr>
        <w:t>если Правительством Российской Федерации установлено предусмотренное подпунктом «в» пункта 1 части 2 статьи 3</w:t>
      </w:r>
      <w:r w:rsidRPr="003973D8">
        <w:rPr>
          <w:rFonts w:ascii="Times New Roman" w:eastAsia="Arial" w:hAnsi="Times New Roman"/>
          <w:sz w:val="28"/>
          <w:szCs w:val="28"/>
          <w:vertAlign w:val="superscript"/>
        </w:rPr>
        <w:t>1-4</w:t>
      </w:r>
      <w:r w:rsidRPr="003973D8">
        <w:rPr>
          <w:rFonts w:ascii="Times New Roman" w:eastAsia="Arial" w:hAnsi="Times New Roman"/>
          <w:sz w:val="28"/>
          <w:szCs w:val="28"/>
        </w:rPr>
        <w:t xml:space="preserve">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62"/>
      <w:r w:rsidRPr="003973D8">
        <w:rPr>
          <w:rFonts w:ascii="Times New Roman" w:eastAsia="Arial" w:hAnsi="Times New Roman"/>
          <w:sz w:val="28"/>
          <w:szCs w:val="28"/>
        </w:rPr>
        <w:t>;</w:t>
      </w:r>
      <w:bookmarkStart w:id="63" w:name="sub_14433"/>
      <w:bookmarkEnd w:id="63"/>
    </w:p>
    <w:p w14:paraId="72566663" w14:textId="77777777" w:rsidR="003973D8" w:rsidRPr="003973D8" w:rsidRDefault="003973D8" w:rsidP="003973D8">
      <w:pPr>
        <w:suppressAutoHyphens/>
        <w:spacing w:after="0" w:line="288" w:lineRule="atLeast"/>
        <w:ind w:firstLine="709"/>
        <w:jc w:val="both"/>
        <w:rPr>
          <w:rFonts w:ascii="Calibri" w:hAnsi="Calibri"/>
        </w:rPr>
      </w:pPr>
      <w:r w:rsidRPr="003973D8">
        <w:rPr>
          <w:rFonts w:ascii="Times New Roman" w:eastAsia="Arial" w:hAnsi="Times New Roman"/>
          <w:sz w:val="28"/>
          <w:szCs w:val="28"/>
        </w:rPr>
        <w:t>б) п</w:t>
      </w:r>
      <w:bookmarkStart w:id="64" w:name="sub_145"/>
      <w:r w:rsidRPr="003973D8">
        <w:rPr>
          <w:rFonts w:ascii="Times New Roman" w:eastAsia="Arial" w:hAnsi="Times New Roman"/>
          <w:sz w:val="28"/>
          <w:szCs w:val="28"/>
        </w:rPr>
        <w:t>ри осуществлении закупки работы, услуги:</w:t>
      </w:r>
    </w:p>
    <w:p w14:paraId="77A2C5D1" w14:textId="3032DDC7" w:rsidR="003973D8" w:rsidRPr="003973D8" w:rsidRDefault="003973D8" w:rsidP="003973D8">
      <w:pPr>
        <w:suppressAutoHyphens/>
        <w:spacing w:after="0" w:line="288" w:lineRule="atLeast"/>
        <w:ind w:firstLine="709"/>
        <w:jc w:val="both"/>
        <w:rPr>
          <w:rFonts w:ascii="Calibri" w:hAnsi="Calibri"/>
        </w:rPr>
      </w:pPr>
      <w:bookmarkStart w:id="65" w:name="sub_1451"/>
      <w:bookmarkEnd w:id="64"/>
      <w:r w:rsidRPr="003973D8">
        <w:rPr>
          <w:rFonts w:ascii="Times New Roman" w:eastAsia="Arial" w:hAnsi="Times New Roman"/>
          <w:sz w:val="28"/>
          <w:szCs w:val="28"/>
        </w:rPr>
        <w:t xml:space="preserve">если Правительством Российской Федерации установлен предусмотренный </w:t>
      </w:r>
      <w:hyperlink r:id="rId11" w:tooltip="https://internet.garant.ru/document/redirect/70353464/14211">
        <w:r w:rsidRPr="003973D8">
          <w:rPr>
            <w:rFonts w:ascii="Times New Roman" w:hAnsi="Times New Roman"/>
            <w:sz w:val="28"/>
            <w:szCs w:val="28"/>
          </w:rPr>
          <w:t>п</w:t>
        </w:r>
      </w:hyperlink>
      <w:r w:rsidRPr="003973D8">
        <w:rPr>
          <w:rFonts w:ascii="Times New Roman" w:eastAsia="Arial" w:hAnsi="Times New Roman"/>
          <w:sz w:val="28"/>
          <w:szCs w:val="28"/>
        </w:rPr>
        <w:t>одпунктом «а» пункта 1 части 2  статьи 3</w:t>
      </w:r>
      <w:r w:rsidRPr="003973D8">
        <w:rPr>
          <w:rFonts w:ascii="Times New Roman" w:eastAsia="Arial" w:hAnsi="Times New Roman"/>
          <w:sz w:val="28"/>
          <w:szCs w:val="28"/>
          <w:vertAlign w:val="superscript"/>
        </w:rPr>
        <w:t>1-4</w:t>
      </w:r>
      <w:r w:rsidRPr="003973D8">
        <w:rPr>
          <w:rFonts w:ascii="Times New Roman" w:eastAsia="Arial" w:hAnsi="Times New Roman"/>
          <w:sz w:val="28"/>
          <w:szCs w:val="28"/>
        </w:rPr>
        <w:t xml:space="preserve"> Закона № 223-ФЗ запрет закупки работы, услуги, соответственно выполняемой, оказываемой </w:t>
      </w:r>
      <w:r w:rsidRPr="003973D8">
        <w:rPr>
          <w:rFonts w:ascii="Times New Roman" w:eastAsia="Arial" w:hAnsi="Times New Roman"/>
          <w:sz w:val="28"/>
          <w:szCs w:val="28"/>
        </w:rPr>
        <w:lastRenderedPageBreak/>
        <w:t>иностранным лицом,</w:t>
      </w:r>
      <w:bookmarkEnd w:id="65"/>
      <w:r w:rsidRPr="003973D8">
        <w:rPr>
          <w:rFonts w:ascii="Times New Roman" w:eastAsia="Arial" w:hAnsi="Times New Roman"/>
          <w:sz w:val="28"/>
          <w:szCs w:val="28"/>
        </w:rPr>
        <w:t xml:space="preserve"> </w:t>
      </w:r>
      <w:bookmarkStart w:id="66" w:name="sub_14511"/>
      <w:r w:rsidRPr="003973D8">
        <w:rPr>
          <w:rFonts w:ascii="Times New Roman" w:eastAsia="Arial" w:hAnsi="Times New Roman"/>
          <w:sz w:val="28"/>
          <w:szCs w:val="28"/>
        </w:rPr>
        <w:t>заявка на участие в такой закупке, поданная иностранным лицом, подлежит отклонению;</w:t>
      </w:r>
      <w:bookmarkStart w:id="67" w:name="sub_14512"/>
      <w:bookmarkEnd w:id="66"/>
    </w:p>
    <w:p w14:paraId="3A8BEBD2" w14:textId="214EEA36" w:rsidR="003973D8" w:rsidRPr="003973D8" w:rsidRDefault="003973D8" w:rsidP="003973D8">
      <w:pPr>
        <w:suppressAutoHyphens/>
        <w:spacing w:after="0" w:line="288" w:lineRule="atLeast"/>
        <w:ind w:firstLine="709"/>
        <w:jc w:val="both"/>
        <w:rPr>
          <w:rFonts w:ascii="Calibri" w:hAnsi="Calibri"/>
        </w:rPr>
      </w:pPr>
      <w:bookmarkStart w:id="68" w:name="sub_1452"/>
      <w:bookmarkEnd w:id="67"/>
      <w:bookmarkEnd w:id="68"/>
      <w:r w:rsidRPr="003973D8">
        <w:rPr>
          <w:rFonts w:ascii="Times New Roman" w:eastAsia="Arial" w:hAnsi="Times New Roman"/>
          <w:sz w:val="28"/>
          <w:szCs w:val="28"/>
        </w:rPr>
        <w:t>если Правительством Российской Федерации установлено предусмотренное подпунктом «б» пункта 1 части 2  статьи 3</w:t>
      </w:r>
      <w:r w:rsidRPr="003973D8">
        <w:rPr>
          <w:rFonts w:ascii="Times New Roman" w:eastAsia="Arial" w:hAnsi="Times New Roman"/>
          <w:sz w:val="28"/>
          <w:szCs w:val="28"/>
          <w:vertAlign w:val="superscript"/>
        </w:rPr>
        <w:t>1-4</w:t>
      </w:r>
      <w:r w:rsidRPr="003973D8">
        <w:rPr>
          <w:rFonts w:ascii="Times New Roman" w:eastAsia="Arial" w:hAnsi="Times New Roman"/>
          <w:sz w:val="28"/>
          <w:szCs w:val="28"/>
        </w:rPr>
        <w:t xml:space="preserve">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14:paraId="24E2ABBC" w14:textId="77777777" w:rsidR="003973D8" w:rsidRPr="003973D8" w:rsidRDefault="003973D8" w:rsidP="003973D8">
      <w:pPr>
        <w:suppressAutoHyphens/>
        <w:spacing w:after="0" w:line="288" w:lineRule="atLeast"/>
        <w:ind w:firstLine="709"/>
        <w:jc w:val="both"/>
        <w:rPr>
          <w:rFonts w:ascii="Calibri" w:hAnsi="Calibri"/>
        </w:rPr>
      </w:pPr>
      <w:bookmarkStart w:id="69" w:name="sub_1452_Копия_1"/>
      <w:bookmarkStart w:id="70" w:name="sub_1453"/>
      <w:bookmarkEnd w:id="69"/>
      <w:r w:rsidRPr="003973D8">
        <w:rPr>
          <w:rFonts w:ascii="Times New Roman" w:eastAsia="Arial" w:hAnsi="Times New Roman"/>
          <w:sz w:val="28"/>
          <w:szCs w:val="28"/>
        </w:rPr>
        <w:t xml:space="preserve">если Правительством Российской Федерации установлено предусмотренное </w:t>
      </w:r>
      <w:hyperlink r:id="rId12" w:tooltip="https://internet.garant.ru/document/redirect/70353464/14211">
        <w:r w:rsidRPr="003973D8">
          <w:rPr>
            <w:rFonts w:ascii="Times New Roman" w:hAnsi="Times New Roman"/>
            <w:sz w:val="28"/>
            <w:szCs w:val="28"/>
          </w:rPr>
          <w:t>п</w:t>
        </w:r>
      </w:hyperlink>
      <w:r w:rsidRPr="003973D8">
        <w:rPr>
          <w:rFonts w:ascii="Times New Roman" w:eastAsia="Arial" w:hAnsi="Times New Roman"/>
          <w:sz w:val="28"/>
          <w:szCs w:val="28"/>
        </w:rPr>
        <w:t>одпунктом «в» пункта 1 части 2  статьи 3</w:t>
      </w:r>
      <w:r w:rsidRPr="003973D8">
        <w:rPr>
          <w:rFonts w:ascii="Times New Roman" w:eastAsia="Arial" w:hAnsi="Times New Roman"/>
          <w:sz w:val="28"/>
          <w:szCs w:val="28"/>
          <w:vertAlign w:val="superscript"/>
        </w:rPr>
        <w:t>1-4</w:t>
      </w:r>
      <w:r w:rsidRPr="003973D8">
        <w:rPr>
          <w:rFonts w:ascii="Times New Roman" w:eastAsia="Arial" w:hAnsi="Times New Roman"/>
          <w:sz w:val="28"/>
          <w:szCs w:val="28"/>
        </w:rPr>
        <w:t xml:space="preserve"> Закона №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0"/>
      <w:r w:rsidRPr="003973D8">
        <w:rPr>
          <w:rFonts w:ascii="Times New Roman" w:eastAsia="Arial" w:hAnsi="Times New Roman"/>
          <w:sz w:val="28"/>
          <w:szCs w:val="28"/>
        </w:rPr>
        <w:t>;</w:t>
      </w:r>
    </w:p>
    <w:p w14:paraId="26E319F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color w:val="auto"/>
          <w:sz w:val="28"/>
          <w:szCs w:val="28"/>
        </w:rPr>
        <w:t xml:space="preserve">2) заказчик заключает договор по результатам закупки и осуществляет его исполнение </w:t>
      </w:r>
      <w:r w:rsidRPr="003973D8">
        <w:rPr>
          <w:rFonts w:ascii="Times New Roman" w:hAnsi="Times New Roman"/>
          <w:sz w:val="28"/>
          <w:szCs w:val="28"/>
        </w:rPr>
        <w:t>с учетом положений частей 4 и 5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716834A7" w14:textId="77777777" w:rsidR="003973D8" w:rsidRPr="003973D8" w:rsidRDefault="003973D8" w:rsidP="003973D8">
      <w:pPr>
        <w:suppressAutoHyphens/>
        <w:spacing w:after="0" w:line="288" w:lineRule="atLeast"/>
        <w:ind w:firstLine="709"/>
        <w:jc w:val="both"/>
        <w:rPr>
          <w:rFonts w:ascii="Times New Roman" w:hAnsi="Times New Roman"/>
          <w:color w:val="auto"/>
          <w:sz w:val="28"/>
          <w:szCs w:val="28"/>
        </w:rPr>
      </w:pPr>
    </w:p>
    <w:p w14:paraId="45B8EAA5"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71" w:name="__RefHeading___Toc23665_3574943174"/>
      <w:bookmarkStart w:id="72" w:name="_Toc66789472"/>
      <w:bookmarkStart w:id="73" w:name="_Toc23517709"/>
      <w:bookmarkStart w:id="74" w:name="_Toc181030614"/>
      <w:bookmarkEnd w:id="71"/>
      <w:r w:rsidRPr="003973D8">
        <w:rPr>
          <w:rFonts w:ascii="Times New Roman" w:hAnsi="Times New Roman"/>
          <w:color w:val="auto"/>
          <w:sz w:val="28"/>
          <w:szCs w:val="28"/>
        </w:rPr>
        <w:t>14. Особенности проведения совместных закупок</w:t>
      </w:r>
      <w:bookmarkEnd w:id="72"/>
      <w:bookmarkEnd w:id="73"/>
      <w:bookmarkEnd w:id="74"/>
    </w:p>
    <w:p w14:paraId="620E9F12" w14:textId="77777777" w:rsidR="003973D8" w:rsidRPr="003973D8" w:rsidRDefault="003973D8" w:rsidP="003973D8">
      <w:pPr>
        <w:widowControl w:val="0"/>
        <w:suppressAutoHyphens/>
        <w:spacing w:after="0" w:line="240" w:lineRule="auto"/>
        <w:rPr>
          <w:rFonts w:ascii="Times New Roman" w:hAnsi="Times New Roman"/>
          <w:sz w:val="28"/>
          <w:szCs w:val="28"/>
        </w:rPr>
      </w:pPr>
    </w:p>
    <w:p w14:paraId="65F95B4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3" w:tooltip="kodeks://link/d?nd=9027690&amp;prevdoc=499011838&amp;point=mark=0000000000000000000000000000000000000000000000000064U0IK">
        <w:r w:rsidRPr="003973D8">
          <w:rPr>
            <w:rFonts w:ascii="Times New Roman" w:hAnsi="Times New Roman"/>
            <w:sz w:val="28"/>
            <w:szCs w:val="28"/>
          </w:rPr>
          <w:t xml:space="preserve">Гражданским кодексом Российской Федерации </w:t>
        </w:r>
      </w:hyperlink>
      <w:r w:rsidRPr="003973D8">
        <w:rPr>
          <w:rFonts w:ascii="Times New Roman" w:hAnsi="Times New Roman"/>
          <w:sz w:val="28"/>
          <w:szCs w:val="28"/>
        </w:rPr>
        <w:t xml:space="preserve">и положениями о закупке заказчиков, участвующих в совместных закупках. </w:t>
      </w:r>
    </w:p>
    <w:p w14:paraId="2A30195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14:paraId="124941A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14.3. Соглашение о проведении совместной закупки должно содержать:</w:t>
      </w:r>
    </w:p>
    <w:p w14:paraId="1F6860BD"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о сторонах соглашения;</w:t>
      </w:r>
    </w:p>
    <w:p w14:paraId="0253E790"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67E73BED"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начальные (максимальные) цены договоров, начальные (максимальные) цены единиц товаров (работ, услуг) каждого заказчика, в случае осуществления закупок в соответствии с разделом 17 Положения – максимальное значение цены </w:t>
      </w:r>
      <w:r w:rsidRPr="003973D8">
        <w:rPr>
          <w:rFonts w:ascii="Times New Roman" w:hAnsi="Times New Roman"/>
          <w:sz w:val="28"/>
          <w:szCs w:val="28"/>
        </w:rPr>
        <w:lastRenderedPageBreak/>
        <w:t>договора, начальные цены единиц (начальные суммы цен единиц) товара (работы, услуги) каждого заказчика;</w:t>
      </w:r>
    </w:p>
    <w:p w14:paraId="2CF2F148"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об организаторе закупки, в том числе положения о</w:t>
      </w:r>
      <w:r w:rsidRPr="003973D8">
        <w:rPr>
          <w:rFonts w:ascii="Times New Roman" w:hAnsi="Times New Roman"/>
          <w:sz w:val="28"/>
          <w:szCs w:val="28"/>
          <w:lang w:val="en-US"/>
        </w:rPr>
        <w:t> </w:t>
      </w:r>
      <w:r w:rsidRPr="003973D8">
        <w:rPr>
          <w:rFonts w:ascii="Times New Roman" w:hAnsi="Times New Roman"/>
          <w:sz w:val="28"/>
          <w:szCs w:val="28"/>
        </w:rPr>
        <w:t>разграничении полномочий заказчиков и организатора закупки;</w:t>
      </w:r>
    </w:p>
    <w:p w14:paraId="7F1F1D23"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права, обязанности и ответственность сторон соглашения, порядок рассмотрения споров;</w:t>
      </w:r>
    </w:p>
    <w:p w14:paraId="67ADBA94"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и срок формирования комиссии по осуществлению закупок, регламент работы такой комиссии;</w:t>
      </w:r>
    </w:p>
    <w:p w14:paraId="0EDBAB24"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и сроки подготовки извещения о закупке, документации о</w:t>
      </w:r>
      <w:r w:rsidRPr="003973D8">
        <w:rPr>
          <w:rFonts w:ascii="Times New Roman" w:hAnsi="Times New Roman"/>
          <w:sz w:val="28"/>
          <w:szCs w:val="28"/>
          <w:lang w:val="en-US"/>
        </w:rPr>
        <w:t> </w:t>
      </w:r>
      <w:r w:rsidRPr="003973D8">
        <w:rPr>
          <w:rFonts w:ascii="Times New Roman" w:hAnsi="Times New Roman"/>
          <w:sz w:val="28"/>
          <w:szCs w:val="28"/>
        </w:rPr>
        <w:t>закупке, проекта договора;</w:t>
      </w:r>
    </w:p>
    <w:p w14:paraId="1C4142B8"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примерные сроки проведения закупки;</w:t>
      </w:r>
    </w:p>
    <w:p w14:paraId="0EA960FE" w14:textId="77777777" w:rsidR="003973D8" w:rsidRPr="003973D8" w:rsidRDefault="003973D8" w:rsidP="0072593A">
      <w:pPr>
        <w:widowControl w:val="0"/>
        <w:numPr>
          <w:ilvl w:val="0"/>
          <w:numId w:val="10"/>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срок действия соглашения;</w:t>
      </w:r>
    </w:p>
    <w:p w14:paraId="12FAA314" w14:textId="77777777" w:rsidR="003973D8" w:rsidRPr="003973D8" w:rsidRDefault="003973D8" w:rsidP="0072593A">
      <w:pPr>
        <w:widowControl w:val="0"/>
        <w:numPr>
          <w:ilvl w:val="0"/>
          <w:numId w:val="10"/>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иную информацию, определяющую взаимоотношения сторон соглашения при проведении совместных закупок.</w:t>
      </w:r>
    </w:p>
    <w:p w14:paraId="344EEF9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14:paraId="534A259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14:paraId="5E919C8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132EAC21" w14:textId="6B7BE238" w:rsidR="003973D8" w:rsidRPr="0035465F" w:rsidRDefault="003973D8" w:rsidP="0035465F">
      <w:pPr>
        <w:spacing w:after="0" w:line="240" w:lineRule="auto"/>
        <w:jc w:val="center"/>
        <w:rPr>
          <w:rFonts w:ascii="Times New Roman" w:hAnsi="Times New Roman"/>
          <w:sz w:val="28"/>
          <w:szCs w:val="24"/>
        </w:rPr>
      </w:pPr>
      <w:bookmarkStart w:id="75" w:name="__RefHeading___Toc23667_3574943174"/>
      <w:bookmarkStart w:id="76" w:name="_Toc66789473"/>
      <w:bookmarkStart w:id="77" w:name="_Toc23517710"/>
      <w:bookmarkStart w:id="78" w:name="_Toc181030615"/>
      <w:bookmarkEnd w:id="75"/>
      <w:r w:rsidRPr="0035465F">
        <w:rPr>
          <w:rFonts w:ascii="Times New Roman" w:hAnsi="Times New Roman"/>
          <w:sz w:val="28"/>
          <w:szCs w:val="24"/>
        </w:rPr>
        <w:t>15. Особенности участия субъектов малого и среднего предпринимательства в закуп</w:t>
      </w:r>
      <w:bookmarkEnd w:id="76"/>
      <w:bookmarkEnd w:id="77"/>
      <w:r w:rsidRPr="0035465F">
        <w:rPr>
          <w:rFonts w:ascii="Times New Roman" w:hAnsi="Times New Roman"/>
          <w:sz w:val="28"/>
          <w:szCs w:val="24"/>
        </w:rPr>
        <w:t>ках</w:t>
      </w:r>
      <w:bookmarkEnd w:id="78"/>
    </w:p>
    <w:p w14:paraId="008E339A" w14:textId="77777777" w:rsidR="003973D8" w:rsidRPr="003973D8" w:rsidRDefault="003973D8" w:rsidP="003973D8">
      <w:pPr>
        <w:suppressAutoHyphens/>
        <w:spacing w:after="0" w:line="240" w:lineRule="auto"/>
        <w:rPr>
          <w:rFonts w:ascii="Times New Roman" w:hAnsi="Times New Roman"/>
          <w:sz w:val="28"/>
          <w:szCs w:val="28"/>
        </w:rPr>
      </w:pPr>
    </w:p>
    <w:p w14:paraId="6A5E449A" w14:textId="04BAAEAC"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15.1. Особенности осуществления закупок у субъектов малого и </w:t>
      </w:r>
      <w:r w:rsidR="003459E6">
        <w:rPr>
          <w:rFonts w:ascii="Times New Roman" w:hAnsi="Times New Roman"/>
          <w:sz w:val="28"/>
          <w:szCs w:val="28"/>
        </w:rPr>
        <w:br/>
      </w:r>
      <w:r w:rsidRPr="003973D8">
        <w:rPr>
          <w:rFonts w:ascii="Times New Roman" w:hAnsi="Times New Roman"/>
          <w:sz w:val="28"/>
          <w:szCs w:val="28"/>
        </w:rPr>
        <w:t>среднего предпринимательства определяются статьей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 Постановлением № 1352 и Положением. </w:t>
      </w:r>
    </w:p>
    <w:p w14:paraId="3D7AC7D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Положением.</w:t>
      </w:r>
    </w:p>
    <w:p w14:paraId="2A51B77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14:paraId="1BF7E55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конкурса в электронной форме;</w:t>
      </w:r>
    </w:p>
    <w:p w14:paraId="1026DCC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аукциона в электронной форме;</w:t>
      </w:r>
    </w:p>
    <w:p w14:paraId="3DF1914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запроса котировок в электронной форме;</w:t>
      </w:r>
    </w:p>
    <w:p w14:paraId="775ED40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запроса предложений в электронной форме.</w:t>
      </w:r>
    </w:p>
    <w:p w14:paraId="0BF87007" w14:textId="08CBA3E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3973D8">
        <w:rPr>
          <w:rFonts w:ascii="Times New Roman" w:hAnsi="Times New Roman"/>
          <w:sz w:val="28"/>
          <w:szCs w:val="28"/>
        </w:rPr>
        <w:br/>
        <w:t>о проведении закупки в сроки, предусмотренные статьей 3</w:t>
      </w:r>
      <w:r w:rsidRPr="003973D8">
        <w:rPr>
          <w:rFonts w:ascii="Times New Roman" w:hAnsi="Times New Roman"/>
          <w:sz w:val="28"/>
          <w:szCs w:val="28"/>
          <w:vertAlign w:val="superscript"/>
        </w:rPr>
        <w:t xml:space="preserve">4 </w:t>
      </w:r>
      <w:r w:rsidRPr="003973D8">
        <w:rPr>
          <w:rFonts w:ascii="Times New Roman" w:hAnsi="Times New Roman"/>
          <w:sz w:val="28"/>
          <w:szCs w:val="28"/>
        </w:rPr>
        <w:t>Закона № 223-ФЗ.</w:t>
      </w:r>
    </w:p>
    <w:p w14:paraId="54EE769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w:t>
      </w:r>
      <w:r w:rsidRPr="003973D8">
        <w:rPr>
          <w:rFonts w:ascii="Times New Roman" w:hAnsi="Times New Roman"/>
          <w:sz w:val="28"/>
          <w:szCs w:val="28"/>
        </w:rPr>
        <w:lastRenderedPageBreak/>
        <w:t>окончания срока подачи заявок на участие в запросе оферт в электронной форме.</w:t>
      </w:r>
    </w:p>
    <w:p w14:paraId="5B49361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14:paraId="22AD982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14:paraId="78B3E58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15.6.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Положения.</w:t>
      </w:r>
    </w:p>
    <w:p w14:paraId="2879CE4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15.7.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63EA557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15.8.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2FDDF63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15.9.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713AC3F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15.10.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Заказчик размещает перечень в ЕИС, а также на сайте заказчика в сети Интернет.</w:t>
      </w:r>
    </w:p>
    <w:p w14:paraId="767BBDF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04342054"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79" w:name="__RefHeading___Toc23669_3574943174"/>
      <w:bookmarkStart w:id="80" w:name="_Toc23517711"/>
      <w:bookmarkStart w:id="81" w:name="_Toc181030616"/>
      <w:bookmarkStart w:id="82" w:name="_Toc66789474"/>
      <w:bookmarkEnd w:id="79"/>
      <w:r w:rsidRPr="003973D8">
        <w:rPr>
          <w:rFonts w:ascii="Times New Roman" w:hAnsi="Times New Roman"/>
          <w:color w:val="auto"/>
          <w:sz w:val="28"/>
          <w:szCs w:val="28"/>
        </w:rPr>
        <w:t>16. Особенности проведения закупок с переторжкой</w:t>
      </w:r>
      <w:bookmarkEnd w:id="80"/>
      <w:bookmarkEnd w:id="81"/>
      <w:bookmarkEnd w:id="82"/>
    </w:p>
    <w:p w14:paraId="5EC8D768" w14:textId="77777777" w:rsidR="003973D8" w:rsidRPr="003973D8" w:rsidRDefault="003973D8" w:rsidP="003973D8">
      <w:pPr>
        <w:widowControl w:val="0"/>
        <w:suppressAutoHyphens/>
        <w:spacing w:after="0" w:line="240" w:lineRule="auto"/>
        <w:ind w:left="708"/>
        <w:jc w:val="both"/>
        <w:rPr>
          <w:rFonts w:ascii="Times New Roman" w:hAnsi="Times New Roman"/>
          <w:sz w:val="28"/>
          <w:szCs w:val="28"/>
        </w:rPr>
      </w:pPr>
    </w:p>
    <w:p w14:paraId="59FCA70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w:t>
      </w:r>
      <w:r w:rsidRPr="003973D8">
        <w:rPr>
          <w:rFonts w:ascii="Times New Roman" w:hAnsi="Times New Roman"/>
          <w:sz w:val="28"/>
          <w:szCs w:val="28"/>
        </w:rPr>
        <w:lastRenderedPageBreak/>
        <w:t>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Положения – о цене единицы (сумме цен единиц) товара, работы, услуги. При этом уменьшение такой цены не должно изменять иные условия заявки.</w:t>
      </w:r>
    </w:p>
    <w:p w14:paraId="4CA0366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16.2. При проведении закупок, указанных в пункте 16.1 раздела 16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14:paraId="39548B4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16.3. Комиссия по осуществлению закупок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14:paraId="7B6FE58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16.4. Решение о проведении переторжки, принимаемое комиссией на основании пункта 16.3 раздела 16 Положения, фиксируется в протоколе рассмотрения заявок.</w:t>
      </w:r>
    </w:p>
    <w:p w14:paraId="0EC64C5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14:paraId="686C1BE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14:paraId="1676FC0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6DB0731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14:paraId="253BF034" w14:textId="77777777" w:rsidR="003973D8" w:rsidRPr="003973D8" w:rsidRDefault="003973D8" w:rsidP="0072593A">
      <w:pPr>
        <w:widowControl w:val="0"/>
        <w:numPr>
          <w:ilvl w:val="0"/>
          <w:numId w:val="11"/>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предложение направлено на увеличение первоначальной цены заявки;</w:t>
      </w:r>
    </w:p>
    <w:p w14:paraId="077AD33C" w14:textId="77777777" w:rsidR="003973D8" w:rsidRPr="003973D8" w:rsidRDefault="003973D8" w:rsidP="0072593A">
      <w:pPr>
        <w:widowControl w:val="0"/>
        <w:numPr>
          <w:ilvl w:val="0"/>
          <w:numId w:val="11"/>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 проведении открытого конкурса предложено несколько вариантов изменения первоначальной цены заявки.</w:t>
      </w:r>
    </w:p>
    <w:p w14:paraId="0E065E3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14:paraId="25585CE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16.10. При проведении переторжки заказчик вскрывает конверты, указанные в пункте 16.9 раздела 16 Положения, и объявляет предложения об окончательной цене заявки каждого участника.</w:t>
      </w:r>
    </w:p>
    <w:p w14:paraId="49F0373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w:t>
      </w:r>
      <w:r w:rsidRPr="003973D8">
        <w:rPr>
          <w:rFonts w:ascii="Times New Roman" w:hAnsi="Times New Roman"/>
          <w:sz w:val="28"/>
          <w:szCs w:val="28"/>
        </w:rPr>
        <w:lastRenderedPageBreak/>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1F8264FD" w14:textId="77777777" w:rsidR="003973D8" w:rsidRPr="003973D8" w:rsidRDefault="003973D8" w:rsidP="003973D8">
      <w:pPr>
        <w:widowControl w:val="0"/>
        <w:suppressAutoHyphens/>
        <w:spacing w:after="0" w:line="240" w:lineRule="auto"/>
        <w:ind w:firstLine="708"/>
        <w:jc w:val="both"/>
        <w:rPr>
          <w:rFonts w:ascii="Times New Roman" w:hAnsi="Times New Roman"/>
          <w:strike/>
          <w:sz w:val="28"/>
          <w:szCs w:val="28"/>
        </w:rPr>
      </w:pPr>
      <w:r w:rsidRPr="003973D8">
        <w:rPr>
          <w:rFonts w:ascii="Times New Roman" w:hAnsi="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6868FFF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14:paraId="1F31BB6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
    <w:p w14:paraId="51EFD34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78896212"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83" w:name="__RefHeading___Toc23671_3574943174"/>
      <w:bookmarkStart w:id="84" w:name="_Toc66789475"/>
      <w:bookmarkStart w:id="85" w:name="_Toc23517712"/>
      <w:bookmarkStart w:id="86" w:name="_Toc181030617"/>
      <w:bookmarkEnd w:id="83"/>
      <w:r w:rsidRPr="003973D8">
        <w:rPr>
          <w:rFonts w:ascii="Times New Roman" w:hAnsi="Times New Roman"/>
          <w:color w:val="auto"/>
          <w:sz w:val="28"/>
          <w:szCs w:val="28"/>
        </w:rPr>
        <w:t>17. Особенности проведения закупок с неопределенным объемом</w:t>
      </w:r>
      <w:bookmarkStart w:id="87" w:name="_Toc66789476"/>
      <w:bookmarkEnd w:id="84"/>
      <w:r w:rsidRPr="003973D8">
        <w:rPr>
          <w:rFonts w:ascii="Times New Roman" w:hAnsi="Times New Roman"/>
          <w:color w:val="auto"/>
          <w:sz w:val="28"/>
          <w:szCs w:val="28"/>
        </w:rPr>
        <w:t xml:space="preserve"> </w:t>
      </w:r>
      <w:r w:rsidRPr="003973D8">
        <w:rPr>
          <w:rFonts w:ascii="Times New Roman" w:hAnsi="Times New Roman"/>
          <w:color w:val="auto"/>
          <w:sz w:val="28"/>
          <w:szCs w:val="28"/>
        </w:rPr>
        <w:br/>
        <w:t>товаров, работ, услуг</w:t>
      </w:r>
      <w:bookmarkEnd w:id="85"/>
      <w:bookmarkEnd w:id="86"/>
      <w:bookmarkEnd w:id="87"/>
    </w:p>
    <w:p w14:paraId="4984427A" w14:textId="77777777" w:rsidR="003973D8" w:rsidRPr="003973D8" w:rsidRDefault="003973D8" w:rsidP="003973D8">
      <w:pPr>
        <w:widowControl w:val="0"/>
        <w:suppressAutoHyphens/>
        <w:spacing w:after="0" w:line="240" w:lineRule="auto"/>
        <w:ind w:left="426" w:hanging="426"/>
        <w:jc w:val="both"/>
        <w:rPr>
          <w:rFonts w:ascii="Times New Roman" w:hAnsi="Times New Roman"/>
          <w:sz w:val="28"/>
          <w:szCs w:val="28"/>
        </w:rPr>
      </w:pPr>
    </w:p>
    <w:p w14:paraId="71F7188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17.1. Настоящим разделом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2F7628C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17.2. Условия осуществления закупки с неопределенным объемом аналогичны случаям, указанным в разделах 30 – 63 Положения.</w:t>
      </w:r>
    </w:p>
    <w:p w14:paraId="6307137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2182866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Положения.</w:t>
      </w:r>
    </w:p>
    <w:p w14:paraId="276B3D3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581937D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w:t>
      </w:r>
      <w:r w:rsidRPr="003973D8">
        <w:rPr>
          <w:rFonts w:ascii="Times New Roman" w:hAnsi="Times New Roman"/>
          <w:sz w:val="28"/>
          <w:szCs w:val="28"/>
        </w:rPr>
        <w:lastRenderedPageBreak/>
        <w:t xml:space="preserve">договора, при этом при исполнении такого договора заказчик не обязан принимать товары (работы, услуги) на все максимальное значение цены договора. Поставка товаров, выполнение работ, оказание услуг осуществляется на сумму, не превышающую максимальное значение цены договора. </w:t>
      </w:r>
    </w:p>
    <w:p w14:paraId="5A80BF9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14:paraId="18423D4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Положения.</w:t>
      </w:r>
    </w:p>
    <w:p w14:paraId="40357C3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17.8. Максимальное значение цены договора, заключаемого с единственным поставщиком (подрядчиком, исполнителем) в соответствии с подпунктом 2 пункта 63.1 Положения, должно быть равно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5EEB6FB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Максимальное значение цены такого договора, должно быть равно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(начальную сумму цен единиц) товара, работы, услуги, указанную в извещении, документации о закупке.</w:t>
      </w:r>
    </w:p>
    <w:p w14:paraId="0929DDF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указанными в разделах 26, 28 Положения, с учетом особенностей, предусмотренных настоящим разделом.</w:t>
      </w:r>
    </w:p>
    <w:p w14:paraId="2634BA00" w14:textId="77777777" w:rsidR="003973D8" w:rsidRPr="003973D8" w:rsidRDefault="003973D8" w:rsidP="003973D8">
      <w:pPr>
        <w:widowControl w:val="0"/>
        <w:suppressAutoHyphens/>
        <w:spacing w:after="0" w:line="240" w:lineRule="auto"/>
        <w:ind w:firstLine="540"/>
        <w:jc w:val="both"/>
        <w:rPr>
          <w:rFonts w:ascii="Times New Roman" w:hAnsi="Times New Roman"/>
          <w:sz w:val="28"/>
          <w:szCs w:val="28"/>
        </w:rPr>
      </w:pPr>
    </w:p>
    <w:p w14:paraId="4FD05C1A"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88" w:name="__RefHeading___Toc23673_3574943174"/>
      <w:bookmarkStart w:id="89" w:name="_Toc66789477"/>
      <w:bookmarkStart w:id="90" w:name="_Toc181030618"/>
      <w:bookmarkStart w:id="91" w:name="_Toc23517713"/>
      <w:bookmarkEnd w:id="88"/>
      <w:r w:rsidRPr="003973D8">
        <w:rPr>
          <w:rFonts w:ascii="Times New Roman" w:hAnsi="Times New Roman"/>
          <w:color w:val="auto"/>
          <w:sz w:val="28"/>
          <w:szCs w:val="28"/>
        </w:rPr>
        <w:t>18. Особенности проведения зонтичных закупок</w:t>
      </w:r>
      <w:bookmarkEnd w:id="89"/>
      <w:bookmarkEnd w:id="90"/>
      <w:bookmarkEnd w:id="91"/>
    </w:p>
    <w:p w14:paraId="076A43F1" w14:textId="77777777" w:rsidR="003973D8" w:rsidRPr="003973D8" w:rsidRDefault="003973D8" w:rsidP="003973D8">
      <w:pPr>
        <w:widowControl w:val="0"/>
        <w:suppressAutoHyphens/>
        <w:spacing w:after="0" w:line="240" w:lineRule="auto"/>
        <w:rPr>
          <w:rFonts w:ascii="Times New Roman" w:hAnsi="Times New Roman"/>
          <w:sz w:val="28"/>
          <w:szCs w:val="28"/>
        </w:rPr>
      </w:pPr>
    </w:p>
    <w:p w14:paraId="12BD16A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14:paraId="7B1A843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18.2. Под зонтичной закупкой понимается закупка с частичной поставкой, при которой весь объем закупки (лота) может быть распределен между </w:t>
      </w:r>
      <w:r w:rsidRPr="003973D8">
        <w:rPr>
          <w:rFonts w:ascii="Times New Roman" w:hAnsi="Times New Roman"/>
          <w:sz w:val="28"/>
          <w:szCs w:val="28"/>
        </w:rPr>
        <w:lastRenderedPageBreak/>
        <w:t>несколькими участниками закупки, признанными победителями.</w:t>
      </w:r>
    </w:p>
    <w:p w14:paraId="434F2EB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4FC0CCC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18.4. В рамках одной процедуры зонтичной закупки в документации о такой закупке, извещении о проведении запроса котировок в электронной форме может быть предусмотрена возможность выбора нескольких победителей по одной закупке (лоту) путем применения одного из следующих механизмов:</w:t>
      </w:r>
    </w:p>
    <w:p w14:paraId="327C7FAD" w14:textId="77777777" w:rsidR="003973D8" w:rsidRPr="003973D8" w:rsidRDefault="003973D8" w:rsidP="0072593A">
      <w:pPr>
        <w:widowControl w:val="0"/>
        <w:numPr>
          <w:ilvl w:val="0"/>
          <w:numId w:val="1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выбор нескольких победителей с целью распределения общего объема потребности заказчика между ними;</w:t>
      </w:r>
    </w:p>
    <w:p w14:paraId="6D3AEF14" w14:textId="77777777" w:rsidR="003973D8" w:rsidRPr="003973D8" w:rsidRDefault="003973D8" w:rsidP="0072593A">
      <w:pPr>
        <w:widowControl w:val="0"/>
        <w:numPr>
          <w:ilvl w:val="0"/>
          <w:numId w:val="1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выбор нескольких победителей с целью заключения договора с каждым из победителей в объеме, установленном заказчиком.</w:t>
      </w:r>
    </w:p>
    <w:p w14:paraId="08F2CD4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извещении о проведении запроса котировок в электронной форме должны быть установлены:</w:t>
      </w:r>
    </w:p>
    <w:p w14:paraId="65BAC056" w14:textId="77777777" w:rsidR="003973D8" w:rsidRPr="003973D8" w:rsidRDefault="003973D8" w:rsidP="0072593A">
      <w:pPr>
        <w:widowControl w:val="0"/>
        <w:numPr>
          <w:ilvl w:val="0"/>
          <w:numId w:val="1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определения победителей;</w:t>
      </w:r>
    </w:p>
    <w:p w14:paraId="48719A61" w14:textId="77777777" w:rsidR="003973D8" w:rsidRPr="003973D8" w:rsidRDefault="003973D8" w:rsidP="0072593A">
      <w:pPr>
        <w:widowControl w:val="0"/>
        <w:numPr>
          <w:ilvl w:val="0"/>
          <w:numId w:val="1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493C4DBC" w14:textId="77777777" w:rsidR="003973D8" w:rsidRPr="003973D8" w:rsidRDefault="003973D8" w:rsidP="0072593A">
      <w:pPr>
        <w:widowControl w:val="0"/>
        <w:numPr>
          <w:ilvl w:val="0"/>
          <w:numId w:val="1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297EFE9D" w14:textId="77777777" w:rsidR="003973D8" w:rsidRPr="003973D8" w:rsidRDefault="003973D8" w:rsidP="0072593A">
      <w:pPr>
        <w:widowControl w:val="0"/>
        <w:numPr>
          <w:ilvl w:val="0"/>
          <w:numId w:val="1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07FA944C" w14:textId="77777777" w:rsidR="003973D8" w:rsidRPr="003973D8" w:rsidRDefault="003973D8" w:rsidP="0072593A">
      <w:pPr>
        <w:widowControl w:val="0"/>
        <w:numPr>
          <w:ilvl w:val="0"/>
          <w:numId w:val="1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особенности исполнения договора, заключенного по результатам зонтичной закупки.</w:t>
      </w:r>
    </w:p>
    <w:p w14:paraId="3317D11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14:paraId="33BE5DDE" w14:textId="77777777" w:rsidR="003973D8" w:rsidRPr="003973D8" w:rsidRDefault="003973D8" w:rsidP="0072593A">
      <w:pPr>
        <w:widowControl w:val="0"/>
        <w:numPr>
          <w:ilvl w:val="0"/>
          <w:numId w:val="14"/>
        </w:numPr>
        <w:tabs>
          <w:tab w:val="left" w:pos="993"/>
        </w:tabs>
        <w:suppressAutoHyphens/>
        <w:spacing w:after="0" w:line="240" w:lineRule="auto"/>
        <w:ind w:left="142" w:firstLine="567"/>
        <w:jc w:val="both"/>
        <w:rPr>
          <w:rFonts w:ascii="Times New Roman" w:hAnsi="Times New Roman"/>
          <w:sz w:val="28"/>
          <w:szCs w:val="28"/>
        </w:rPr>
      </w:pPr>
      <w:r w:rsidRPr="003973D8">
        <w:rPr>
          <w:rFonts w:ascii="Times New Roman" w:hAnsi="Times New Roman"/>
          <w:sz w:val="28"/>
          <w:szCs w:val="28"/>
        </w:rPr>
        <w:t>порядок определения победителей;</w:t>
      </w:r>
    </w:p>
    <w:p w14:paraId="2923CBB1" w14:textId="77777777" w:rsidR="003973D8" w:rsidRPr="003973D8" w:rsidRDefault="003973D8" w:rsidP="0072593A">
      <w:pPr>
        <w:widowControl w:val="0"/>
        <w:numPr>
          <w:ilvl w:val="0"/>
          <w:numId w:val="1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5D4A080F" w14:textId="77777777" w:rsidR="003973D8" w:rsidRPr="003973D8" w:rsidRDefault="003973D8" w:rsidP="0072593A">
      <w:pPr>
        <w:widowControl w:val="0"/>
        <w:numPr>
          <w:ilvl w:val="0"/>
          <w:numId w:val="1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7C242194" w14:textId="77777777" w:rsidR="003973D8" w:rsidRPr="003973D8" w:rsidRDefault="003973D8" w:rsidP="0072593A">
      <w:pPr>
        <w:widowControl w:val="0"/>
        <w:numPr>
          <w:ilvl w:val="0"/>
          <w:numId w:val="1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11292DD2" w14:textId="77777777" w:rsidR="003973D8" w:rsidRPr="003973D8" w:rsidRDefault="003973D8" w:rsidP="0072593A">
      <w:pPr>
        <w:widowControl w:val="0"/>
        <w:numPr>
          <w:ilvl w:val="0"/>
          <w:numId w:val="14"/>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особенности исполнения договоров, заключенных по результатам зонтичной закупки.</w:t>
      </w:r>
    </w:p>
    <w:p w14:paraId="73CF78E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w:t>
      </w:r>
      <w:r w:rsidRPr="003973D8">
        <w:rPr>
          <w:rFonts w:ascii="Times New Roman" w:hAnsi="Times New Roman"/>
          <w:sz w:val="28"/>
          <w:szCs w:val="28"/>
        </w:rPr>
        <w:lastRenderedPageBreak/>
        <w:t>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795EF94E" w14:textId="5AEBBAA0"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18.8. Обеспечение исполнения договоров, заключенных по результатам проведения зонтичной закупки, устанавливается в соответствии с разделом</w:t>
      </w:r>
      <w:r w:rsidR="003459E6">
        <w:rPr>
          <w:rFonts w:ascii="Times New Roman" w:hAnsi="Times New Roman"/>
          <w:sz w:val="28"/>
          <w:szCs w:val="28"/>
        </w:rPr>
        <w:t xml:space="preserve"> </w:t>
      </w:r>
      <w:r w:rsidRPr="003973D8">
        <w:rPr>
          <w:rFonts w:ascii="Times New Roman" w:hAnsi="Times New Roman"/>
          <w:sz w:val="28"/>
          <w:szCs w:val="28"/>
        </w:rPr>
        <w:t>22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4B8F240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4D667377"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92" w:name="__RefHeading___Toc23675_3574943174"/>
      <w:bookmarkStart w:id="93" w:name="_Toc23517714"/>
      <w:bookmarkStart w:id="94" w:name="_Toc66789478"/>
      <w:bookmarkStart w:id="95" w:name="_Toc181030619"/>
      <w:bookmarkEnd w:id="92"/>
      <w:r w:rsidRPr="003973D8">
        <w:rPr>
          <w:rFonts w:ascii="Times New Roman" w:hAnsi="Times New Roman"/>
          <w:color w:val="auto"/>
          <w:sz w:val="28"/>
          <w:szCs w:val="28"/>
        </w:rPr>
        <w:t>19. Особенности участия в закупках коллективных участников</w:t>
      </w:r>
      <w:bookmarkEnd w:id="93"/>
      <w:bookmarkEnd w:id="94"/>
      <w:bookmarkEnd w:id="95"/>
    </w:p>
    <w:p w14:paraId="6E68824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3A5AED22" w14:textId="77777777" w:rsidR="003973D8" w:rsidRPr="003973D8" w:rsidRDefault="003973D8" w:rsidP="003973D8">
      <w:pPr>
        <w:widowControl w:val="0"/>
        <w:suppressAutoHyphens/>
        <w:spacing w:after="0" w:line="240" w:lineRule="auto"/>
        <w:ind w:firstLine="708"/>
        <w:jc w:val="both"/>
        <w:rPr>
          <w:rFonts w:ascii="Calibri" w:hAnsi="Calibri"/>
        </w:rPr>
      </w:pPr>
      <w:r w:rsidRPr="003973D8">
        <w:rPr>
          <w:rFonts w:ascii="Times New Roman" w:hAnsi="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настоящего раздела, и осуществления закупок, участниками которых могут быть только субъекты малого и среднего предпринимательства</w:t>
      </w:r>
      <w:r w:rsidRPr="003973D8">
        <w:rPr>
          <w:rFonts w:ascii="Times New Roman" w:hAnsi="Times New Roman"/>
          <w:sz w:val="28"/>
          <w:szCs w:val="28"/>
          <w:vertAlign w:val="superscript"/>
        </w:rPr>
        <w:footnoteReference w:id="6"/>
      </w:r>
      <w:r w:rsidRPr="003973D8">
        <w:rPr>
          <w:rFonts w:ascii="Times New Roman" w:hAnsi="Times New Roman"/>
          <w:sz w:val="28"/>
          <w:szCs w:val="28"/>
        </w:rPr>
        <w:t xml:space="preserve">. </w:t>
      </w:r>
    </w:p>
    <w:p w14:paraId="4D47F74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14:paraId="5CE58AD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6D0D7C6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14:paraId="396B659F" w14:textId="76B578AF"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19.5. При установлении обстоятельств, предусмотренных пунктами </w:t>
      </w:r>
      <w:r w:rsidR="003459E6">
        <w:rPr>
          <w:rFonts w:ascii="Times New Roman" w:hAnsi="Times New Roman"/>
          <w:sz w:val="28"/>
          <w:szCs w:val="28"/>
        </w:rPr>
        <w:br/>
      </w:r>
      <w:r w:rsidRPr="003973D8">
        <w:rPr>
          <w:rFonts w:ascii="Times New Roman" w:hAnsi="Times New Roman"/>
          <w:sz w:val="28"/>
          <w:szCs w:val="28"/>
        </w:rPr>
        <w:t>19.2 – 19.4 настоящего раздела,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682660B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пунктами 12.2, 12.6 раздела 12 Положения (в случае их установления). </w:t>
      </w:r>
    </w:p>
    <w:p w14:paraId="2358880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w:t>
      </w:r>
      <w:r w:rsidRPr="003973D8">
        <w:rPr>
          <w:rFonts w:ascii="Times New Roman" w:hAnsi="Times New Roman"/>
          <w:sz w:val="28"/>
          <w:szCs w:val="28"/>
        </w:rPr>
        <w:lastRenderedPageBreak/>
        <w:t>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16661AB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661C2A4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618F0EC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19.10. В договор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 </w:t>
      </w:r>
    </w:p>
    <w:p w14:paraId="4835F2F5" w14:textId="42484E99" w:rsidR="003973D8" w:rsidRPr="003973D8" w:rsidRDefault="003973D8" w:rsidP="003973D8">
      <w:pPr>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19.11. В случае принятия мер, предусмотренных пунктом 1 части 2 статьи 3</w:t>
      </w:r>
      <w:r w:rsidRPr="003973D8">
        <w:rPr>
          <w:rFonts w:ascii="Times New Roman" w:hAnsi="Times New Roman"/>
          <w:sz w:val="28"/>
          <w:szCs w:val="28"/>
          <w:vertAlign w:val="superscript"/>
        </w:rPr>
        <w:t xml:space="preserve">1-4 </w:t>
      </w:r>
      <w:r w:rsidRPr="003973D8">
        <w:rPr>
          <w:rFonts w:ascii="Times New Roman" w:hAnsi="Times New Roman"/>
          <w:sz w:val="28"/>
          <w:szCs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14:paraId="58B6699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68FE5FE2"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96" w:name="__RefHeading___Toc23677_3574943174"/>
      <w:bookmarkStart w:id="97" w:name="_Toc23517715"/>
      <w:bookmarkStart w:id="98" w:name="_Toc66789479"/>
      <w:bookmarkStart w:id="99" w:name="_Toc181030620"/>
      <w:bookmarkEnd w:id="96"/>
      <w:r w:rsidRPr="003973D8">
        <w:rPr>
          <w:rFonts w:ascii="Times New Roman" w:hAnsi="Times New Roman"/>
          <w:color w:val="auto"/>
          <w:sz w:val="28"/>
          <w:szCs w:val="28"/>
        </w:rPr>
        <w:t>20. Обеспечение заявки на участие в закупке</w:t>
      </w:r>
      <w:bookmarkEnd w:id="97"/>
      <w:bookmarkEnd w:id="98"/>
      <w:bookmarkEnd w:id="99"/>
    </w:p>
    <w:p w14:paraId="01B1559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0B2E5330" w14:textId="77777777"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0B3A022E" w14:textId="3060ECF6"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w:t>
      </w:r>
      <w:r w:rsidR="003459E6">
        <w:rPr>
          <w:rFonts w:ascii="Times New Roman" w:hAnsi="Times New Roman"/>
          <w:sz w:val="28"/>
          <w:szCs w:val="28"/>
        </w:rPr>
        <w:t xml:space="preserve"> </w:t>
      </w:r>
      <w:r w:rsidRPr="003973D8">
        <w:rPr>
          <w:rFonts w:ascii="Times New Roman" w:hAnsi="Times New Roman"/>
          <w:sz w:val="28"/>
          <w:szCs w:val="28"/>
        </w:rPr>
        <w:t>предоставления банковской гарантии, соответствующей требованиям раздела</w:t>
      </w:r>
      <w:r w:rsidR="003459E6">
        <w:rPr>
          <w:rFonts w:ascii="Times New Roman" w:hAnsi="Times New Roman"/>
          <w:sz w:val="28"/>
          <w:szCs w:val="28"/>
        </w:rPr>
        <w:t xml:space="preserve"> </w:t>
      </w:r>
      <w:r w:rsidRPr="003973D8">
        <w:rPr>
          <w:rFonts w:ascii="Times New Roman" w:hAnsi="Times New Roman"/>
          <w:sz w:val="28"/>
          <w:szCs w:val="28"/>
        </w:rPr>
        <w:t>21 Положения. Выбор способа обеспечения осуществляется участником закупки с учетом правил, установленных пунктом 20.6 настоящего раздела.</w:t>
      </w:r>
    </w:p>
    <w:p w14:paraId="4B72497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7A7A0020" w14:textId="77777777"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14:paraId="3563BC05" w14:textId="77777777"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4E30D0FA" w14:textId="77777777"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извещении о проведении запроса котировок в электронной форме с учетом требований Закона № 223-ФЗ и Положения.</w:t>
      </w:r>
    </w:p>
    <w:p w14:paraId="41CDD366" w14:textId="77777777"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033BBF6" w14:textId="77777777"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14:paraId="2BBE7FEB" w14:textId="77777777" w:rsidR="003973D8" w:rsidRPr="003973D8" w:rsidRDefault="003973D8" w:rsidP="0072593A">
      <w:pPr>
        <w:widowControl w:val="0"/>
        <w:numPr>
          <w:ilvl w:val="1"/>
          <w:numId w:val="37"/>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случаях:</w:t>
      </w:r>
    </w:p>
    <w:p w14:paraId="463E3303"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уклонения или отказа участника закупки от заключения договора; </w:t>
      </w:r>
    </w:p>
    <w:p w14:paraId="5B37CF5B"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непредоставления или предоставления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извещении о проведении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14:paraId="071ACB07" w14:textId="097223B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20.9.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 и пунктами 20.1, 20.4, 20.5 настоящего раздела.</w:t>
      </w:r>
    </w:p>
    <w:p w14:paraId="29EB6D6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20.10.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47D132E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20.11.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извещении о проведении запроса котировок в электронной форме может предоставляться участниками такой закупки путем внесения денежных средств в соответствии со статьей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w:t>
      </w:r>
      <w:r w:rsidRPr="003973D8">
        <w:rPr>
          <w:rFonts w:ascii="Times New Roman" w:hAnsi="Times New Roman"/>
          <w:sz w:val="28"/>
          <w:szCs w:val="28"/>
        </w:rPr>
        <w:noBreakHyphen/>
        <w:t xml:space="preserve">ФЗ или предоставления независимой гарантии. </w:t>
      </w:r>
    </w:p>
    <w:p w14:paraId="3F99C47E" w14:textId="7AD0E125"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lastRenderedPageBreak/>
        <w:t>20.12.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w:t>
      </w:r>
      <w:r w:rsidRPr="003973D8">
        <w:rPr>
          <w:rFonts w:ascii="Times New Roman" w:hAnsi="Times New Roman"/>
          <w:sz w:val="28"/>
          <w:szCs w:val="28"/>
          <w:vertAlign w:val="superscript"/>
        </w:rPr>
        <w:t xml:space="preserve">1 </w:t>
      </w:r>
      <w:r w:rsidRPr="003973D8">
        <w:rPr>
          <w:rFonts w:ascii="Times New Roman" w:hAnsi="Times New Roman"/>
          <w:sz w:val="28"/>
          <w:szCs w:val="28"/>
        </w:rPr>
        <w:t>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w:t>
      </w:r>
    </w:p>
    <w:p w14:paraId="0913FF0D" w14:textId="326FD9EB"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20.13.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w:t>
      </w:r>
      <w:r w:rsidR="003459E6">
        <w:rPr>
          <w:rFonts w:ascii="Times New Roman" w:hAnsi="Times New Roman"/>
          <w:sz w:val="28"/>
          <w:szCs w:val="28"/>
        </w:rPr>
        <w:t xml:space="preserve"> </w:t>
      </w:r>
      <w:r w:rsidR="003459E6">
        <w:rPr>
          <w:rFonts w:ascii="Times New Roman" w:hAnsi="Times New Roman"/>
          <w:sz w:val="28"/>
          <w:szCs w:val="28"/>
        </w:rPr>
        <w:br/>
      </w:r>
      <w:r w:rsidRPr="003973D8">
        <w:rPr>
          <w:rFonts w:ascii="Times New Roman" w:hAnsi="Times New Roman"/>
          <w:sz w:val="28"/>
          <w:szCs w:val="28"/>
        </w:rPr>
        <w:t>№</w:t>
      </w:r>
      <w:r w:rsidR="003459E6">
        <w:rPr>
          <w:rFonts w:ascii="Times New Roman" w:hAnsi="Times New Roman"/>
          <w:sz w:val="28"/>
          <w:szCs w:val="28"/>
        </w:rPr>
        <w:t xml:space="preserve"> </w:t>
      </w:r>
      <w:r w:rsidRPr="003973D8">
        <w:rPr>
          <w:rFonts w:ascii="Times New Roman" w:hAnsi="Times New Roman"/>
          <w:sz w:val="28"/>
          <w:szCs w:val="28"/>
        </w:rPr>
        <w:t>223-ФЗ, является основанием для отказа в принятии ее заказчиком.</w:t>
      </w:r>
    </w:p>
    <w:p w14:paraId="5F2C5110" w14:textId="2E714152" w:rsidR="003973D8" w:rsidRPr="003973D8" w:rsidRDefault="003973D8" w:rsidP="003973D8">
      <w:pPr>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20.14. Денежные средства, внесенные на специальный банковский счет в</w:t>
      </w:r>
      <w:r w:rsidR="003459E6">
        <w:rPr>
          <w:rFonts w:ascii="Times New Roman" w:hAnsi="Times New Roman"/>
          <w:sz w:val="28"/>
          <w:szCs w:val="28"/>
        </w:rPr>
        <w:t xml:space="preserve"> </w:t>
      </w:r>
      <w:r w:rsidRPr="003973D8">
        <w:rPr>
          <w:rFonts w:ascii="Times New Roman" w:hAnsi="Times New Roman"/>
          <w:sz w:val="28"/>
          <w:szCs w:val="28"/>
        </w:rPr>
        <w:t>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422ECD9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уклонения или отказа участника закупки от заключения договора;</w:t>
      </w:r>
    </w:p>
    <w:p w14:paraId="18931B7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непредоставления или предоставления с нарушением условий, установленных Законом № 223,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E9066E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64C7EC14"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00" w:name="__RefHeading___Toc23679_3574943174"/>
      <w:bookmarkStart w:id="101" w:name="_Toc23517716"/>
      <w:bookmarkStart w:id="102" w:name="_Toc66789480"/>
      <w:bookmarkStart w:id="103" w:name="_Toc181030621"/>
      <w:bookmarkEnd w:id="100"/>
      <w:r w:rsidRPr="003973D8">
        <w:rPr>
          <w:rFonts w:ascii="Times New Roman" w:hAnsi="Times New Roman"/>
          <w:color w:val="auto"/>
          <w:sz w:val="28"/>
          <w:szCs w:val="28"/>
        </w:rPr>
        <w:t>21. Требования к банковской гарантии</w:t>
      </w:r>
      <w:bookmarkEnd w:id="101"/>
      <w:bookmarkEnd w:id="102"/>
      <w:bookmarkEnd w:id="103"/>
    </w:p>
    <w:p w14:paraId="64B89E6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19A16E72"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случае если в извещении и документации о закупке, извещении о проведении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настоящего раздела.</w:t>
      </w:r>
    </w:p>
    <w:p w14:paraId="6116D883"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Банковская гарантия должна быть безотзывной и должна содержать:</w:t>
      </w:r>
    </w:p>
    <w:p w14:paraId="447D1645"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сумму банковской гарантии, подлежащую уплате гарантом заказчику в случаях, указанных в пункте 20.8 раздела 20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Положения;</w:t>
      </w:r>
    </w:p>
    <w:p w14:paraId="0DCC3880"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обязательства принципала, надлежащее исполнение которых обеспечивается банковской гарантией;</w:t>
      </w:r>
    </w:p>
    <w:p w14:paraId="6EA03B66"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14:paraId="14139B0A"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условие,</w:t>
      </w:r>
      <w:r w:rsidRPr="003973D8">
        <w:rPr>
          <w:rFonts w:ascii="Times New Roman" w:hAnsi="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w:t>
      </w:r>
      <w:r w:rsidRPr="003973D8">
        <w:rPr>
          <w:rFonts w:ascii="Times New Roman" w:hAnsi="Times New Roman"/>
          <w:spacing w:val="2"/>
          <w:sz w:val="28"/>
          <w:szCs w:val="28"/>
        </w:rPr>
        <w:lastRenderedPageBreak/>
        <w:t xml:space="preserve">на счет, который указан заказчиком </w:t>
      </w:r>
      <w:r w:rsidRPr="003973D8">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3973D8">
        <w:rPr>
          <w:rFonts w:ascii="Times New Roman" w:hAnsi="Times New Roman"/>
          <w:spacing w:val="2"/>
          <w:sz w:val="28"/>
          <w:szCs w:val="28"/>
        </w:rPr>
        <w:t>;</w:t>
      </w:r>
    </w:p>
    <w:p w14:paraId="4F2F8029" w14:textId="40CF18C2"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срок действия банковской гарантии с учетом требований разделов</w:t>
      </w:r>
      <w:r w:rsidR="003459E6">
        <w:rPr>
          <w:rFonts w:ascii="Times New Roman" w:hAnsi="Times New Roman"/>
          <w:sz w:val="28"/>
          <w:szCs w:val="28"/>
        </w:rPr>
        <w:t xml:space="preserve"> </w:t>
      </w:r>
      <w:r w:rsidRPr="003973D8">
        <w:rPr>
          <w:rFonts w:ascii="Times New Roman" w:hAnsi="Times New Roman"/>
          <w:sz w:val="28"/>
          <w:szCs w:val="28"/>
        </w:rPr>
        <w:t>20 и 22 Положения;</w:t>
      </w:r>
    </w:p>
    <w:p w14:paraId="6C548134"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00ED9FB5"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371480F3"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28A3CBD6"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pacing w:val="2"/>
          <w:sz w:val="28"/>
          <w:szCs w:val="28"/>
        </w:rPr>
        <w:t>право заказчика в случаях, предусмотренных</w:t>
      </w:r>
      <w:r w:rsidRPr="003973D8">
        <w:rPr>
          <w:rFonts w:ascii="Times New Roman" w:hAnsi="Times New Roman"/>
          <w:sz w:val="28"/>
          <w:szCs w:val="28"/>
        </w:rPr>
        <w:t xml:space="preserve"> пунктом 20.8 раздела 20 Положения</w:t>
      </w:r>
      <w:r w:rsidRPr="003973D8">
        <w:rPr>
          <w:rFonts w:ascii="Times New Roman" w:hAnsi="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sidRPr="003973D8">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3973D8">
        <w:rPr>
          <w:rFonts w:ascii="Times New Roman" w:hAnsi="Times New Roman"/>
          <w:spacing w:val="2"/>
          <w:sz w:val="28"/>
          <w:szCs w:val="28"/>
        </w:rPr>
        <w:t>;</w:t>
      </w:r>
    </w:p>
    <w:p w14:paraId="2ECFA2B7"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6EA21561"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условие о том, что расходы, возникающие в связи с перечислением денежных средств гарантом по банковской гарантии, несет гарант;</w:t>
      </w:r>
    </w:p>
    <w:p w14:paraId="5B1B0E57" w14:textId="77777777" w:rsidR="003973D8" w:rsidRPr="003973D8" w:rsidRDefault="003973D8" w:rsidP="0072593A">
      <w:pPr>
        <w:widowControl w:val="0"/>
        <w:numPr>
          <w:ilvl w:val="0"/>
          <w:numId w:val="15"/>
        </w:numPr>
        <w:tabs>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перечень документов, представляемых заказчиком гаранту одновременно с требованием об осуществлении уплаты денежной суммы по банковской гарантии.</w:t>
      </w:r>
    </w:p>
    <w:p w14:paraId="38021338"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42A82F99"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w:t>
      </w:r>
      <w:r w:rsidRPr="003973D8">
        <w:rPr>
          <w:rFonts w:ascii="Times New Roman" w:hAnsi="Times New Roman"/>
          <w:sz w:val="28"/>
          <w:szCs w:val="28"/>
        </w:rPr>
        <w:lastRenderedPageBreak/>
        <w:t>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936DBC5"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Заказчик рассматривает поступившую банковскую гарантию в течение срока рассмотрения заявок на участие в закупке. </w:t>
      </w:r>
    </w:p>
    <w:p w14:paraId="5899F094"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Основанием для отказа в принятии банковской гарантии заказчиком является:</w:t>
      </w:r>
    </w:p>
    <w:p w14:paraId="24AF39B4" w14:textId="77777777" w:rsidR="003973D8" w:rsidRPr="003973D8" w:rsidRDefault="003973D8" w:rsidP="0072593A">
      <w:pPr>
        <w:widowControl w:val="0"/>
        <w:numPr>
          <w:ilvl w:val="0"/>
          <w:numId w:val="17"/>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несоответствие банковской гарантии условиям, указанным в пунктах 21.2 – 21.4 настоящего раздела;</w:t>
      </w:r>
    </w:p>
    <w:p w14:paraId="7145835B" w14:textId="77777777" w:rsidR="003973D8" w:rsidRPr="003973D8" w:rsidRDefault="003973D8" w:rsidP="0072593A">
      <w:pPr>
        <w:widowControl w:val="0"/>
        <w:numPr>
          <w:ilvl w:val="0"/>
          <w:numId w:val="17"/>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14:paraId="12CD3984" w14:textId="63F58FDC" w:rsidR="003973D8" w:rsidRPr="003973D8" w:rsidRDefault="003973D8" w:rsidP="0072593A">
      <w:pPr>
        <w:widowControl w:val="0"/>
        <w:numPr>
          <w:ilvl w:val="1"/>
          <w:numId w:val="16"/>
        </w:numPr>
        <w:suppressAutoHyphens/>
        <w:spacing w:after="0" w:line="240" w:lineRule="auto"/>
        <w:ind w:left="0" w:firstLine="709"/>
        <w:jc w:val="both"/>
        <w:rPr>
          <w:rFonts w:ascii="Calibri" w:hAnsi="Calibri"/>
        </w:rPr>
      </w:pPr>
      <w:r w:rsidRPr="003973D8">
        <w:rPr>
          <w:rFonts w:ascii="Times New Roman" w:hAnsi="Times New Roman"/>
          <w:sz w:val="28"/>
          <w:szCs w:val="28"/>
        </w:rPr>
        <w:t xml:space="preserve">В случае отказа в принятии банковской гарантии, </w:t>
      </w:r>
      <w:r w:rsidRPr="003973D8">
        <w:rPr>
          <w:rFonts w:ascii="Times New Roman" w:hAnsi="Times New Roman"/>
          <w:spacing w:val="2"/>
          <w:sz w:val="28"/>
          <w:szCs w:val="28"/>
        </w:rPr>
        <w:t>предоставленной в качестве обеспечения заявки,</w:t>
      </w:r>
      <w:r w:rsidRPr="003973D8">
        <w:rPr>
          <w:rFonts w:ascii="Times New Roman" w:hAnsi="Times New Roman"/>
          <w:sz w:val="28"/>
          <w:szCs w:val="28"/>
        </w:rPr>
        <w:t xml:space="preserve"> заказчик указывает причины такого отказа в протоколе, составляемом по результатам рассмотрения заявок.</w:t>
      </w:r>
    </w:p>
    <w:p w14:paraId="66242F61"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настоящего раздела, не осуществляется, взыскание по ней не производится.</w:t>
      </w:r>
    </w:p>
    <w:p w14:paraId="153A7F72" w14:textId="77777777" w:rsidR="003973D8" w:rsidRPr="003973D8" w:rsidRDefault="003973D8" w:rsidP="0072593A">
      <w:pPr>
        <w:widowControl w:val="0"/>
        <w:numPr>
          <w:ilvl w:val="1"/>
          <w:numId w:val="16"/>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14:paraId="0037FEC7" w14:textId="77777777" w:rsidR="003973D8" w:rsidRPr="003973D8" w:rsidRDefault="003973D8" w:rsidP="003973D8">
      <w:pPr>
        <w:widowControl w:val="0"/>
        <w:suppressAutoHyphens/>
        <w:spacing w:after="0" w:line="240" w:lineRule="auto"/>
        <w:ind w:left="709"/>
        <w:jc w:val="both"/>
        <w:rPr>
          <w:rFonts w:ascii="Times New Roman" w:hAnsi="Times New Roman"/>
          <w:sz w:val="28"/>
          <w:szCs w:val="28"/>
        </w:rPr>
      </w:pPr>
    </w:p>
    <w:p w14:paraId="7F35BAE8"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04" w:name="__RefHeading___Toc23681_3574943174"/>
      <w:bookmarkStart w:id="105" w:name="_Toc66789481"/>
      <w:bookmarkStart w:id="106" w:name="_Toc23517717"/>
      <w:bookmarkStart w:id="107" w:name="_Toc181030622"/>
      <w:bookmarkEnd w:id="104"/>
      <w:r w:rsidRPr="003973D8">
        <w:rPr>
          <w:rFonts w:ascii="Times New Roman" w:hAnsi="Times New Roman"/>
          <w:color w:val="auto"/>
          <w:sz w:val="28"/>
          <w:szCs w:val="28"/>
        </w:rPr>
        <w:t>22. Обеспечение исполнения договора и гарантийных обязательств</w:t>
      </w:r>
      <w:bookmarkEnd w:id="105"/>
      <w:bookmarkEnd w:id="106"/>
      <w:bookmarkEnd w:id="107"/>
    </w:p>
    <w:p w14:paraId="4B505356" w14:textId="77777777" w:rsidR="003973D8" w:rsidRPr="003973D8" w:rsidRDefault="003973D8" w:rsidP="003973D8">
      <w:pPr>
        <w:suppressAutoHyphens/>
        <w:spacing w:after="0" w:line="240" w:lineRule="auto"/>
        <w:rPr>
          <w:rFonts w:ascii="Times New Roman" w:hAnsi="Times New Roman"/>
          <w:sz w:val="28"/>
          <w:szCs w:val="28"/>
        </w:rPr>
      </w:pPr>
    </w:p>
    <w:p w14:paraId="6399F89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извещении о проведении запроса котировок в электронной форме.</w:t>
      </w:r>
    </w:p>
    <w:p w14:paraId="24E367D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раздела 21 Положения, за исключением закупок, участниками которых могут быть только субъекты малого и среднего предпринимательства. </w:t>
      </w:r>
      <w:r w:rsidRPr="003973D8">
        <w:rPr>
          <w:rFonts w:ascii="Times New Roman" w:hAnsi="Times New Roman"/>
          <w:sz w:val="28"/>
          <w:szCs w:val="28"/>
        </w:rPr>
        <w:lastRenderedPageBreak/>
        <w:t>Выбор способа обеспечения исполнения договора осуществляется участником закупки самостоятельно.</w:t>
      </w:r>
    </w:p>
    <w:p w14:paraId="4314786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14:paraId="035BEF9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14:paraId="790279F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6F0D24C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извещении о проведении запроса котировок в электронной форме с учетом требований Положения.</w:t>
      </w:r>
    </w:p>
    <w:p w14:paraId="664A089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4139732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5402C21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08DD6F1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31FB5A5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12C569B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3A74539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1BB87D3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w:t>
      </w:r>
      <w:r w:rsidRPr="003973D8">
        <w:rPr>
          <w:rFonts w:ascii="Times New Roman" w:hAnsi="Times New Roman"/>
          <w:sz w:val="28"/>
          <w:szCs w:val="28"/>
        </w:rPr>
        <w:lastRenderedPageBreak/>
        <w:t>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14:paraId="0FA9406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6B18DF4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извещении о проведении запроса котировок в электронной форме. При этом:</w:t>
      </w:r>
    </w:p>
    <w:p w14:paraId="343A662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(независимой гарантии);</w:t>
      </w:r>
    </w:p>
    <w:p w14:paraId="3F6EE65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1C86E26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7DA88AF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45E8281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w:t>
      </w:r>
      <w:r w:rsidRPr="003973D8">
        <w:rPr>
          <w:rFonts w:ascii="Times New Roman" w:hAnsi="Times New Roman"/>
          <w:sz w:val="28"/>
          <w:szCs w:val="28"/>
        </w:rPr>
        <w:lastRenderedPageBreak/>
        <w:t>(извещении о проведении запроса котировок в электронной форме) и в договоре.</w:t>
      </w:r>
    </w:p>
    <w:p w14:paraId="76576FB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1366C75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гарантийных обязательств осуществляется поставщиком (подрядчиком, исполнителем). </w:t>
      </w:r>
    </w:p>
    <w:p w14:paraId="68FAC74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один месяц.</w:t>
      </w:r>
    </w:p>
    <w:p w14:paraId="77BC954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14:paraId="18B6FF5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3F6E518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063B306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27BC3F9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указанным в пунктах 22.22 – 22.24 настоящего раздела с учетом требований, предусмотренных пунктами 22.1, 22.5 – 22.12 настоящего раздела.</w:t>
      </w:r>
    </w:p>
    <w:p w14:paraId="7BDFBCA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22.22.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5155FD4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22.23. Обеспечение исполнения договора, заключаемого по результатам конкурентной закупки, участниками которой могут быть только субъекты </w:t>
      </w:r>
      <w:r w:rsidRPr="003973D8">
        <w:rPr>
          <w:rFonts w:ascii="Times New Roman" w:hAnsi="Times New Roman"/>
          <w:sz w:val="28"/>
          <w:szCs w:val="28"/>
        </w:rPr>
        <w:lastRenderedPageBreak/>
        <w:t>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пунктов 22.21 – 22.24 настоящего раздела. Выбор способа обеспечения исполнения договора осуществляется участником закупки самостоятельно.</w:t>
      </w:r>
    </w:p>
    <w:p w14:paraId="6AE1A0A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w:t>
      </w:r>
      <w:r w:rsidRPr="003973D8">
        <w:rPr>
          <w:rFonts w:ascii="Times New Roman" w:hAnsi="Times New Roman"/>
          <w:sz w:val="28"/>
          <w:szCs w:val="28"/>
          <w:vertAlign w:val="superscript"/>
        </w:rPr>
        <w:t>1</w:t>
      </w:r>
      <w:r w:rsidRPr="003973D8">
        <w:rPr>
          <w:rFonts w:ascii="Times New Roman" w:hAnsi="Times New Roman"/>
          <w:sz w:val="28"/>
          <w:szCs w:val="28"/>
        </w:rPr>
        <w:t>, частей 14</w:t>
      </w:r>
      <w:r w:rsidRPr="003973D8">
        <w:rPr>
          <w:rFonts w:ascii="Times New Roman" w:hAnsi="Times New Roman"/>
          <w:sz w:val="28"/>
          <w:szCs w:val="28"/>
          <w:vertAlign w:val="superscript"/>
        </w:rPr>
        <w:t>2</w:t>
      </w:r>
      <w:r w:rsidRPr="003973D8">
        <w:rPr>
          <w:rFonts w:ascii="Times New Roman" w:hAnsi="Times New Roman"/>
          <w:sz w:val="28"/>
          <w:szCs w:val="28"/>
        </w:rPr>
        <w:t>, 14</w:t>
      </w:r>
      <w:r w:rsidRPr="003973D8">
        <w:rPr>
          <w:rFonts w:ascii="Times New Roman" w:hAnsi="Times New Roman"/>
          <w:sz w:val="28"/>
          <w:szCs w:val="28"/>
          <w:vertAlign w:val="superscript"/>
        </w:rPr>
        <w:t>3</w:t>
      </w:r>
      <w:r w:rsidRPr="003973D8">
        <w:rPr>
          <w:rFonts w:ascii="Times New Roman" w:hAnsi="Times New Roman"/>
          <w:sz w:val="28"/>
          <w:szCs w:val="28"/>
        </w:rPr>
        <w:t xml:space="preserve"> и 31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 </w:t>
      </w:r>
    </w:p>
    <w:p w14:paraId="6CDDBC3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1189E8F1"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08" w:name="__RefHeading___Toc23683_3574943174"/>
      <w:bookmarkStart w:id="109" w:name="_Toc76395338"/>
      <w:bookmarkStart w:id="110" w:name="_Toc181030623"/>
      <w:bookmarkEnd w:id="108"/>
      <w:r w:rsidRPr="003973D8">
        <w:rPr>
          <w:rFonts w:ascii="Times New Roman" w:hAnsi="Times New Roman"/>
          <w:color w:val="auto"/>
          <w:sz w:val="28"/>
          <w:szCs w:val="28"/>
        </w:rPr>
        <w:t>23. Антидемпинговые меры</w:t>
      </w:r>
      <w:bookmarkEnd w:id="109"/>
      <w:bookmarkEnd w:id="110"/>
    </w:p>
    <w:p w14:paraId="72BA152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67C979F0" w14:textId="77777777" w:rsidR="003973D8" w:rsidRPr="003973D8" w:rsidRDefault="003973D8" w:rsidP="0072593A">
      <w:pPr>
        <w:widowControl w:val="0"/>
        <w:numPr>
          <w:ilvl w:val="1"/>
          <w:numId w:val="18"/>
        </w:numPr>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3757DC3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40A7A5E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7A95A30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23.2. Указание на применение антидемпинговых мер устанавливается заказчиком в извещении и документации о закупке, извещении о проведении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599B4DC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w:t>
      </w:r>
      <w:r w:rsidRPr="003973D8">
        <w:rPr>
          <w:rFonts w:ascii="Times New Roman" w:hAnsi="Times New Roman"/>
          <w:sz w:val="28"/>
          <w:szCs w:val="28"/>
        </w:rPr>
        <w:lastRenderedPageBreak/>
        <w:t>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3602D0A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до двадцати пяти процентов ниже начальной (максимальной) цены договора;</w:t>
      </w:r>
    </w:p>
    <w:p w14:paraId="250AC9C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на двадцать пять и более процентов ниже начальной (максимальной) цены договора.</w:t>
      </w:r>
    </w:p>
    <w:p w14:paraId="29EC3CA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предусмотренном подпунктом 2 пункта 23.3 раздела 23 Положения,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66DF863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282CEAFC" w14:textId="405A7152"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23.5. Если заказчиком принято решение о заключении договора с</w:t>
      </w:r>
      <w:r w:rsidR="003459E6">
        <w:rPr>
          <w:rFonts w:ascii="Times New Roman" w:hAnsi="Times New Roman"/>
          <w:sz w:val="28"/>
          <w:szCs w:val="28"/>
        </w:rPr>
        <w:t xml:space="preserve"> </w:t>
      </w:r>
      <w:r w:rsidRPr="003973D8">
        <w:rPr>
          <w:rFonts w:ascii="Times New Roman" w:hAnsi="Times New Roman"/>
          <w:sz w:val="28"/>
          <w:szCs w:val="28"/>
        </w:rPr>
        <w:t>участником, занявшим второе (третье) место по результатам проведения закупки, на такого участника распространяются требования настоящего раздела.</w:t>
      </w:r>
    </w:p>
    <w:p w14:paraId="5E3F9AD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49231286"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11" w:name="__RefHeading___Toc23685_3574943174"/>
      <w:bookmarkStart w:id="112" w:name="_Toc181030624"/>
      <w:bookmarkStart w:id="113" w:name="_Toc76395339"/>
      <w:bookmarkEnd w:id="111"/>
      <w:r w:rsidRPr="003973D8">
        <w:rPr>
          <w:rFonts w:ascii="Times New Roman" w:hAnsi="Times New Roman"/>
          <w:color w:val="auto"/>
          <w:sz w:val="28"/>
          <w:szCs w:val="28"/>
        </w:rPr>
        <w:t>24. Комиссия по осуществлению закупок</w:t>
      </w:r>
      <w:bookmarkEnd w:id="112"/>
      <w:bookmarkEnd w:id="113"/>
    </w:p>
    <w:p w14:paraId="618A8D4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1B5A942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14:paraId="7CF2F20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14:paraId="0F3B465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24.3. Число членов комиссии должно быть не менее чем три человека.</w:t>
      </w:r>
    </w:p>
    <w:p w14:paraId="70073F90"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14:paraId="611E7916"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24.5. Решение о включении конкретного лица в состав комиссии по осуществлению закупок принимается заказчиком.</w:t>
      </w:r>
    </w:p>
    <w:p w14:paraId="691831E8" w14:textId="77777777" w:rsidR="003973D8" w:rsidRPr="003973D8" w:rsidRDefault="003973D8" w:rsidP="003973D8">
      <w:pPr>
        <w:widowControl w:val="0"/>
        <w:suppressAutoHyphens/>
        <w:spacing w:after="0" w:line="240" w:lineRule="auto"/>
        <w:ind w:firstLine="708"/>
        <w:contextualSpacing/>
        <w:jc w:val="both"/>
        <w:rPr>
          <w:rFonts w:ascii="Times New Roman" w:eastAsia="Calibri" w:hAnsi="Times New Roman"/>
          <w:sz w:val="28"/>
          <w:szCs w:val="28"/>
        </w:rPr>
      </w:pPr>
      <w:r w:rsidRPr="003973D8">
        <w:rPr>
          <w:rFonts w:ascii="Times New Roman" w:eastAsia="Calibri" w:hAnsi="Times New Roman"/>
          <w:sz w:val="28"/>
          <w:szCs w:val="28"/>
        </w:rPr>
        <w:t xml:space="preserve">24.6. Замена члена комиссии </w:t>
      </w:r>
      <w:r w:rsidRPr="003973D8">
        <w:rPr>
          <w:rFonts w:ascii="Times New Roman" w:hAnsi="Times New Roman"/>
          <w:sz w:val="28"/>
          <w:szCs w:val="28"/>
        </w:rPr>
        <w:t>по осуществлению закупок</w:t>
      </w:r>
      <w:r w:rsidRPr="003973D8">
        <w:rPr>
          <w:rFonts w:ascii="Times New Roman" w:eastAsia="Calibri" w:hAnsi="Times New Roman"/>
          <w:sz w:val="28"/>
          <w:szCs w:val="28"/>
        </w:rPr>
        <w:t xml:space="preserve"> допускается только по решению заказчика.</w:t>
      </w:r>
    </w:p>
    <w:p w14:paraId="603F8737" w14:textId="2D45F9FE" w:rsidR="003973D8" w:rsidRPr="003973D8" w:rsidRDefault="003973D8" w:rsidP="003973D8">
      <w:pPr>
        <w:widowControl w:val="0"/>
        <w:suppressAutoHyphens/>
        <w:spacing w:after="0" w:line="240" w:lineRule="auto"/>
        <w:ind w:firstLine="708"/>
        <w:contextualSpacing/>
        <w:jc w:val="both"/>
        <w:rPr>
          <w:rFonts w:ascii="Times New Roman" w:eastAsia="Calibri" w:hAnsi="Times New Roman"/>
          <w:sz w:val="28"/>
          <w:szCs w:val="28"/>
        </w:rPr>
      </w:pPr>
      <w:r w:rsidRPr="003973D8">
        <w:rPr>
          <w:rFonts w:ascii="Times New Roman" w:eastAsia="Calibri" w:hAnsi="Times New Roman"/>
          <w:sz w:val="28"/>
          <w:szCs w:val="28"/>
        </w:rPr>
        <w:t>24.7. Комиссия правомочна осуществлять свои функции, если</w:t>
      </w:r>
      <w:r w:rsidR="003459E6">
        <w:rPr>
          <w:rFonts w:ascii="Times New Roman" w:eastAsia="Calibri" w:hAnsi="Times New Roman"/>
          <w:sz w:val="28"/>
          <w:szCs w:val="28"/>
        </w:rPr>
        <w:t xml:space="preserve"> </w:t>
      </w:r>
      <w:r w:rsidRPr="003973D8">
        <w:rPr>
          <w:rFonts w:ascii="Times New Roman" w:eastAsia="Calibri" w:hAnsi="Times New Roman"/>
          <w:sz w:val="28"/>
          <w:szCs w:val="28"/>
        </w:rPr>
        <w:t>на</w:t>
      </w:r>
      <w:r w:rsidR="003459E6">
        <w:rPr>
          <w:rFonts w:ascii="Times New Roman" w:eastAsia="Calibri" w:hAnsi="Times New Roman"/>
          <w:sz w:val="28"/>
          <w:szCs w:val="28"/>
        </w:rPr>
        <w:t xml:space="preserve"> </w:t>
      </w:r>
      <w:r w:rsidRPr="003973D8">
        <w:rPr>
          <w:rFonts w:ascii="Times New Roman" w:eastAsia="Calibri" w:hAnsi="Times New Roman"/>
          <w:sz w:val="28"/>
          <w:szCs w:val="28"/>
        </w:rPr>
        <w:t xml:space="preserve">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w:t>
      </w:r>
      <w:r w:rsidRPr="003973D8">
        <w:rPr>
          <w:rFonts w:ascii="Times New Roman" w:eastAsia="Calibri" w:hAnsi="Times New Roman"/>
          <w:sz w:val="28"/>
          <w:szCs w:val="28"/>
        </w:rPr>
        <w:lastRenderedPageBreak/>
        <w:t>голосования, а также делегирование ими своих полномочий иным лицам не допускается.</w:t>
      </w:r>
    </w:p>
    <w:p w14:paraId="00334571"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eastAsia="Calibr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49FBA83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24.8. Членами комиссии по осуществлению закупок не могут быть:</w:t>
      </w:r>
    </w:p>
    <w:p w14:paraId="5671073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14:paraId="492FC5C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48C2CDC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745D9333"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14:paraId="44E4FD0B"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24.9. Основными функциями комиссии являются:</w:t>
      </w:r>
    </w:p>
    <w:p w14:paraId="1FCC7008" w14:textId="77777777" w:rsidR="003973D8" w:rsidRPr="003973D8" w:rsidRDefault="003973D8" w:rsidP="0072593A">
      <w:pPr>
        <w:widowControl w:val="0"/>
        <w:numPr>
          <w:ilvl w:val="0"/>
          <w:numId w:val="19"/>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открытие заявок на электронных площадках, вскрытие конвертов с заявками на участие в закупке;</w:t>
      </w:r>
    </w:p>
    <w:p w14:paraId="00F29F01" w14:textId="77777777" w:rsidR="003973D8" w:rsidRPr="003973D8" w:rsidRDefault="003973D8" w:rsidP="0072593A">
      <w:pPr>
        <w:widowControl w:val="0"/>
        <w:numPr>
          <w:ilvl w:val="0"/>
          <w:numId w:val="19"/>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рассмотрение заявок участников закупки;</w:t>
      </w:r>
    </w:p>
    <w:p w14:paraId="76CA9066" w14:textId="77777777" w:rsidR="003973D8" w:rsidRPr="003973D8" w:rsidRDefault="003973D8" w:rsidP="0072593A">
      <w:pPr>
        <w:widowControl w:val="0"/>
        <w:numPr>
          <w:ilvl w:val="0"/>
          <w:numId w:val="19"/>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принятие решений о допуске участника закупки или отказа в допуске (отклонения заявки) участника закупки к участию в закупке;</w:t>
      </w:r>
    </w:p>
    <w:p w14:paraId="54128B3F" w14:textId="77777777" w:rsidR="003973D8" w:rsidRPr="003973D8" w:rsidRDefault="003973D8" w:rsidP="0072593A">
      <w:pPr>
        <w:widowControl w:val="0"/>
        <w:numPr>
          <w:ilvl w:val="0"/>
          <w:numId w:val="19"/>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фиксирование факта о признании процедуры закупки несостоявшейся (при необходимости);</w:t>
      </w:r>
    </w:p>
    <w:p w14:paraId="6674CE5F" w14:textId="77777777" w:rsidR="003973D8" w:rsidRPr="003973D8" w:rsidRDefault="003973D8" w:rsidP="0072593A">
      <w:pPr>
        <w:widowControl w:val="0"/>
        <w:numPr>
          <w:ilvl w:val="0"/>
          <w:numId w:val="19"/>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проведение оценки заявок (при необходимости);</w:t>
      </w:r>
    </w:p>
    <w:p w14:paraId="2A1DEE3A" w14:textId="77777777" w:rsidR="003973D8" w:rsidRPr="003973D8" w:rsidRDefault="003973D8" w:rsidP="0072593A">
      <w:pPr>
        <w:widowControl w:val="0"/>
        <w:numPr>
          <w:ilvl w:val="0"/>
          <w:numId w:val="19"/>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5948E722" w14:textId="77777777" w:rsidR="003973D8" w:rsidRPr="003973D8" w:rsidRDefault="003973D8" w:rsidP="0072593A">
      <w:pPr>
        <w:widowControl w:val="0"/>
        <w:numPr>
          <w:ilvl w:val="0"/>
          <w:numId w:val="19"/>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lastRenderedPageBreak/>
        <w:t>реализация предписаний и решений антимонопольного органа.</w:t>
      </w:r>
    </w:p>
    <w:p w14:paraId="5CD7E8CE"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620AFE6D"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p>
    <w:p w14:paraId="5ACF8266"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14" w:name="__RefHeading___Toc23687_3574943174"/>
      <w:bookmarkStart w:id="115" w:name="_Toc76395340"/>
      <w:bookmarkStart w:id="116" w:name="_Toc181030625"/>
      <w:bookmarkEnd w:id="114"/>
      <w:r w:rsidRPr="003973D8">
        <w:rPr>
          <w:rFonts w:ascii="Times New Roman" w:hAnsi="Times New Roman"/>
          <w:color w:val="auto"/>
          <w:sz w:val="28"/>
          <w:szCs w:val="28"/>
        </w:rPr>
        <w:t>25. Отмена закупки</w:t>
      </w:r>
      <w:bookmarkEnd w:id="115"/>
      <w:bookmarkEnd w:id="116"/>
    </w:p>
    <w:p w14:paraId="65CA64FC" w14:textId="77777777" w:rsidR="003973D8" w:rsidRPr="003973D8" w:rsidRDefault="003973D8" w:rsidP="003973D8">
      <w:pPr>
        <w:widowControl w:val="0"/>
        <w:suppressAutoHyphens/>
        <w:spacing w:after="0" w:line="240" w:lineRule="auto"/>
        <w:ind w:firstLine="709"/>
        <w:jc w:val="both"/>
        <w:rPr>
          <w:rFonts w:ascii="Times New Roman" w:hAnsi="Times New Roman"/>
          <w:b/>
          <w:sz w:val="28"/>
          <w:szCs w:val="28"/>
        </w:rPr>
      </w:pPr>
    </w:p>
    <w:p w14:paraId="209100E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75DC39D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14:paraId="1CA4C9F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78E5248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14:paraId="09B65AE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33CA3B71"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17" w:name="__RefHeading___Toc23689_3574943174"/>
      <w:bookmarkStart w:id="118" w:name="_Toc23517721"/>
      <w:bookmarkStart w:id="119" w:name="_Toc66789485"/>
      <w:bookmarkStart w:id="120" w:name="_Toc181030626"/>
      <w:bookmarkEnd w:id="117"/>
      <w:r w:rsidRPr="003973D8">
        <w:rPr>
          <w:rFonts w:ascii="Times New Roman" w:hAnsi="Times New Roman"/>
          <w:color w:val="auto"/>
          <w:sz w:val="28"/>
          <w:szCs w:val="28"/>
        </w:rPr>
        <w:t>26. Заключение договора по результатам закупки</w:t>
      </w:r>
      <w:bookmarkEnd w:id="118"/>
      <w:bookmarkEnd w:id="119"/>
      <w:bookmarkEnd w:id="120"/>
    </w:p>
    <w:p w14:paraId="70572AA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5B0B2E6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shd w:val="clear" w:color="auto" w:fill="FFFF00"/>
        </w:rPr>
      </w:pPr>
      <w:r w:rsidRPr="003973D8">
        <w:rPr>
          <w:rFonts w:ascii="Times New Roman" w:hAnsi="Times New Roman"/>
          <w:sz w:val="28"/>
          <w:szCs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56FF8C5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w:t>
      </w:r>
      <w:r w:rsidRPr="003973D8">
        <w:rPr>
          <w:rFonts w:ascii="Times New Roman" w:hAnsi="Times New Roman"/>
          <w:sz w:val="28"/>
          <w:szCs w:val="28"/>
        </w:rPr>
        <w:lastRenderedPageBreak/>
        <w:t>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24B6DF0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14:paraId="16972D6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40B630D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предоставление участником закупки письменного отказа от заключения договора;</w:t>
      </w:r>
    </w:p>
    <w:p w14:paraId="287CB98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53E6D2A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592B28C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 неисполнение требований, установленных в рамках применения антидемпинговых мер в соответствии с разделом 23 Положения.</w:t>
      </w:r>
    </w:p>
    <w:p w14:paraId="67C74BC7" w14:textId="68C328D2"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w:t>
      </w:r>
      <w:r w:rsidR="003459E6">
        <w:rPr>
          <w:rFonts w:ascii="Times New Roman" w:hAnsi="Times New Roman"/>
          <w:sz w:val="28"/>
          <w:szCs w:val="28"/>
        </w:rPr>
        <w:br/>
      </w:r>
      <w:r w:rsidRPr="003973D8">
        <w:rPr>
          <w:rFonts w:ascii="Times New Roman" w:hAnsi="Times New Roman"/>
          <w:sz w:val="28"/>
          <w:szCs w:val="28"/>
        </w:rPr>
        <w:t xml:space="preserve">пункта 63.1 раздела 63 Положения уклонился от заключения договора, </w:t>
      </w:r>
      <w:r w:rsidR="003459E6">
        <w:rPr>
          <w:rFonts w:ascii="Times New Roman" w:hAnsi="Times New Roman"/>
          <w:sz w:val="28"/>
          <w:szCs w:val="28"/>
        </w:rPr>
        <w:br/>
      </w:r>
      <w:r w:rsidRPr="003973D8">
        <w:rPr>
          <w:rFonts w:ascii="Times New Roman" w:hAnsi="Times New Roman"/>
          <w:sz w:val="28"/>
          <w:szCs w:val="28"/>
        </w:rPr>
        <w:t xml:space="preserve">заказчик вправе обратиться в суд с иском о возмещении убытков, причиненных уклонением от заключения договора в части, не покрытой суммой </w:t>
      </w:r>
      <w:r w:rsidR="003459E6">
        <w:rPr>
          <w:rFonts w:ascii="Times New Roman" w:hAnsi="Times New Roman"/>
          <w:sz w:val="28"/>
          <w:szCs w:val="28"/>
        </w:rPr>
        <w:br/>
      </w:r>
      <w:r w:rsidRPr="003973D8">
        <w:rPr>
          <w:rFonts w:ascii="Times New Roman" w:hAnsi="Times New Roman"/>
          <w:sz w:val="28"/>
          <w:szCs w:val="28"/>
        </w:rPr>
        <w:t>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w:t>
      </w:r>
      <w:r w:rsidR="003459E6">
        <w:rPr>
          <w:rFonts w:ascii="Times New Roman" w:hAnsi="Times New Roman"/>
          <w:sz w:val="28"/>
          <w:szCs w:val="28"/>
        </w:rPr>
        <w:t xml:space="preserve"> </w:t>
      </w:r>
      <w:r w:rsidRPr="003973D8">
        <w:rPr>
          <w:rFonts w:ascii="Times New Roman" w:hAnsi="Times New Roman"/>
          <w:sz w:val="28"/>
          <w:szCs w:val="28"/>
        </w:rPr>
        <w:t>пункте</w:t>
      </w:r>
      <w:r w:rsidR="003459E6">
        <w:rPr>
          <w:rFonts w:ascii="Times New Roman" w:hAnsi="Times New Roman"/>
          <w:sz w:val="28"/>
          <w:szCs w:val="28"/>
        </w:rPr>
        <w:t xml:space="preserve"> </w:t>
      </w:r>
      <w:r w:rsidRPr="003973D8">
        <w:rPr>
          <w:rFonts w:ascii="Times New Roman" w:hAnsi="Times New Roman"/>
          <w:sz w:val="28"/>
          <w:szCs w:val="28"/>
        </w:rPr>
        <w:t>26.2 настоящего раздела.</w:t>
      </w:r>
    </w:p>
    <w:p w14:paraId="63B2FF10" w14:textId="563C690F"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В случаях, указанных в пункте 26.4 настоящего раздела, заказчиком принимается решение о признании победителя (единственного участника) уклонившимся от заключения договора, которое содержит информацию </w:t>
      </w:r>
      <w:r w:rsidR="003459E6">
        <w:rPr>
          <w:rFonts w:ascii="Times New Roman" w:hAnsi="Times New Roman"/>
          <w:sz w:val="28"/>
          <w:szCs w:val="28"/>
        </w:rPr>
        <w:br/>
      </w:r>
      <w:r w:rsidRPr="003973D8">
        <w:rPr>
          <w:rFonts w:ascii="Times New Roman" w:hAnsi="Times New Roman"/>
          <w:sz w:val="28"/>
          <w:szCs w:val="28"/>
        </w:rPr>
        <w:t xml:space="preserve">об уклонившемся лице, основаниях уклонения и в случае заключения </w:t>
      </w:r>
      <w:r w:rsidR="003459E6">
        <w:rPr>
          <w:rFonts w:ascii="Times New Roman" w:hAnsi="Times New Roman"/>
          <w:sz w:val="28"/>
          <w:szCs w:val="28"/>
        </w:rPr>
        <w:br/>
      </w:r>
      <w:r w:rsidRPr="003973D8">
        <w:rPr>
          <w:rFonts w:ascii="Times New Roman" w:hAnsi="Times New Roman"/>
          <w:sz w:val="28"/>
          <w:szCs w:val="28"/>
        </w:rPr>
        <w:t xml:space="preserve">договора со вторым участником закупки – сведения о таком участнике </w:t>
      </w:r>
      <w:r w:rsidR="003459E6">
        <w:rPr>
          <w:rFonts w:ascii="Times New Roman" w:hAnsi="Times New Roman"/>
          <w:sz w:val="28"/>
          <w:szCs w:val="28"/>
        </w:rPr>
        <w:br/>
      </w:r>
      <w:r w:rsidRPr="003973D8">
        <w:rPr>
          <w:rFonts w:ascii="Times New Roman" w:hAnsi="Times New Roman"/>
          <w:sz w:val="28"/>
          <w:szCs w:val="28"/>
        </w:rPr>
        <w:t>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64EFE69F" w14:textId="66974F38"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26.6. Принятие заказчиком решения о заключении договора со </w:t>
      </w:r>
      <w:r w:rsidR="003459E6">
        <w:rPr>
          <w:rFonts w:ascii="Times New Roman" w:hAnsi="Times New Roman"/>
          <w:sz w:val="28"/>
          <w:szCs w:val="28"/>
        </w:rPr>
        <w:br/>
      </w:r>
      <w:r w:rsidRPr="003973D8">
        <w:rPr>
          <w:rFonts w:ascii="Times New Roman" w:hAnsi="Times New Roman"/>
          <w:sz w:val="28"/>
          <w:szCs w:val="28"/>
        </w:rPr>
        <w:t>вторым участником закупки накладывает на такого участника закупки обязанность заключения договора. Отказ второго участника закупки влечет за собой признание его уклонившимся от заключения договора.</w:t>
      </w:r>
    </w:p>
    <w:p w14:paraId="626F4B7C" w14:textId="55C71153"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При отказе второго участника закупки от заключения договора </w:t>
      </w:r>
      <w:r w:rsidR="003459E6">
        <w:rPr>
          <w:rFonts w:ascii="Times New Roman" w:hAnsi="Times New Roman"/>
          <w:sz w:val="28"/>
          <w:szCs w:val="28"/>
        </w:rPr>
        <w:br/>
      </w:r>
      <w:r w:rsidRPr="003973D8">
        <w:rPr>
          <w:rFonts w:ascii="Times New Roman" w:hAnsi="Times New Roman"/>
          <w:sz w:val="28"/>
          <w:szCs w:val="28"/>
        </w:rPr>
        <w:t xml:space="preserve">заказчик вправе принять решение о заключении договора с участником, занявшим третье место по итогам проведения конкурентной закупки, </w:t>
      </w:r>
      <w:r w:rsidR="003459E6">
        <w:rPr>
          <w:rFonts w:ascii="Times New Roman" w:hAnsi="Times New Roman"/>
          <w:sz w:val="28"/>
          <w:szCs w:val="28"/>
        </w:rPr>
        <w:br/>
      </w:r>
      <w:r w:rsidRPr="003973D8">
        <w:rPr>
          <w:rFonts w:ascii="Times New Roman" w:hAnsi="Times New Roman"/>
          <w:sz w:val="28"/>
          <w:szCs w:val="28"/>
        </w:rPr>
        <w:t xml:space="preserve">при его наличии (далее – третий участник закупки), в срок, указанный в пункте 26.2 настоящего раздела. При этом указанное решение заказчика не накладывает </w:t>
      </w:r>
      <w:r w:rsidRPr="003973D8">
        <w:rPr>
          <w:rFonts w:ascii="Times New Roman" w:hAnsi="Times New Roman"/>
          <w:sz w:val="28"/>
          <w:szCs w:val="28"/>
        </w:rPr>
        <w:lastRenderedPageBreak/>
        <w:t>на третьего участника закупки обязанности заключения договора. Отказ третьего участника закупки не влечет за собой признания его уклонившимся от заключения договора.</w:t>
      </w:r>
    </w:p>
    <w:p w14:paraId="62AFB933" w14:textId="382810DF"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26.7. В случаях, указанных в пункте 26.4 настоящего раздела, заказчиком принимается решение о признании победителя (единственного участника) уклонившимся от заключения договора, которое содержит информацию </w:t>
      </w:r>
      <w:r w:rsidR="003459E6">
        <w:rPr>
          <w:rFonts w:ascii="Times New Roman" w:hAnsi="Times New Roman"/>
          <w:sz w:val="28"/>
          <w:szCs w:val="28"/>
        </w:rPr>
        <w:br/>
      </w:r>
      <w:r w:rsidRPr="003973D8">
        <w:rPr>
          <w:rFonts w:ascii="Times New Roman" w:hAnsi="Times New Roman"/>
          <w:sz w:val="28"/>
          <w:szCs w:val="28"/>
        </w:rPr>
        <w:t xml:space="preserve">об уклонившемся лице, основаниях уклонения и в случае заключения </w:t>
      </w:r>
      <w:r w:rsidR="003459E6">
        <w:rPr>
          <w:rFonts w:ascii="Times New Roman" w:hAnsi="Times New Roman"/>
          <w:sz w:val="28"/>
          <w:szCs w:val="28"/>
        </w:rPr>
        <w:br/>
      </w:r>
      <w:r w:rsidRPr="003973D8">
        <w:rPr>
          <w:rFonts w:ascii="Times New Roman" w:hAnsi="Times New Roman"/>
          <w:sz w:val="28"/>
          <w:szCs w:val="28"/>
        </w:rPr>
        <w:t>договора со вторым участником закупки (в случае, предусмотренном абзацем вторым пункта 26.6 настоящего раздела,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0A60BB9D" w14:textId="741C1081"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26.8. Заказчик и участник закупки, с которым заключаются договор </w:t>
      </w:r>
      <w:r w:rsidR="003459E6">
        <w:rPr>
          <w:rFonts w:ascii="Times New Roman" w:hAnsi="Times New Roman"/>
          <w:sz w:val="28"/>
          <w:szCs w:val="28"/>
        </w:rPr>
        <w:br/>
      </w:r>
      <w:r w:rsidRPr="003973D8">
        <w:rPr>
          <w:rFonts w:ascii="Times New Roman" w:hAnsi="Times New Roman"/>
          <w:sz w:val="28"/>
          <w:szCs w:val="28"/>
        </w:rPr>
        <w:t xml:space="preserve">(далее – стороны), могут проводить преддоговорные переговоры, в том числе путем направления протоколов разногласий. </w:t>
      </w:r>
    </w:p>
    <w:p w14:paraId="3C0A2098" w14:textId="73B2085D"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26.9. При проведении преддоговорных переговоров сторонам </w:t>
      </w:r>
      <w:r w:rsidR="003459E6">
        <w:rPr>
          <w:rFonts w:ascii="Times New Roman" w:hAnsi="Times New Roman"/>
          <w:sz w:val="28"/>
          <w:szCs w:val="28"/>
        </w:rPr>
        <w:br/>
      </w:r>
      <w:r w:rsidRPr="003973D8">
        <w:rPr>
          <w:rFonts w:ascii="Times New Roman" w:hAnsi="Times New Roman"/>
          <w:sz w:val="28"/>
          <w:szCs w:val="28"/>
        </w:rPr>
        <w:t xml:space="preserve">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6B9147A6" w14:textId="0FF7E062"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26.10. Проведение преддоговорных переговоров не освобождает стороны от обязанности заключения договора по результатам проведения </w:t>
      </w:r>
      <w:r w:rsidR="003459E6">
        <w:rPr>
          <w:rFonts w:ascii="Times New Roman" w:hAnsi="Times New Roman"/>
          <w:sz w:val="28"/>
          <w:szCs w:val="28"/>
        </w:rPr>
        <w:br/>
      </w:r>
      <w:r w:rsidRPr="003973D8">
        <w:rPr>
          <w:rFonts w:ascii="Times New Roman" w:hAnsi="Times New Roman"/>
          <w:sz w:val="28"/>
          <w:szCs w:val="28"/>
        </w:rPr>
        <w:t>конкурентной закупки, за исключением отдельных случаев, определенных Положением.</w:t>
      </w:r>
    </w:p>
    <w:p w14:paraId="3F76A2BE"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454E1B2E" w14:textId="2F771F25"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26.12. Заказчик обязан принять решение об отказе от заключения </w:t>
      </w:r>
      <w:r w:rsidR="003459E6">
        <w:rPr>
          <w:rFonts w:ascii="Times New Roman" w:hAnsi="Times New Roman"/>
          <w:sz w:val="28"/>
          <w:szCs w:val="28"/>
        </w:rPr>
        <w:br/>
      </w:r>
      <w:r w:rsidRPr="003973D8">
        <w:rPr>
          <w:rFonts w:ascii="Times New Roman" w:hAnsi="Times New Roman"/>
          <w:sz w:val="28"/>
          <w:szCs w:val="28"/>
        </w:rPr>
        <w:t xml:space="preserve">договора с победителем закупки или с иным участником закупки, с которым принято решение о заключении договора в соответствии с Положением </w:t>
      </w:r>
      <w:r w:rsidR="003459E6">
        <w:rPr>
          <w:rFonts w:ascii="Times New Roman" w:hAnsi="Times New Roman"/>
          <w:sz w:val="28"/>
          <w:szCs w:val="28"/>
        </w:rPr>
        <w:br/>
      </w:r>
      <w:r w:rsidRPr="003973D8">
        <w:rPr>
          <w:rFonts w:ascii="Times New Roman" w:hAnsi="Times New Roman"/>
          <w:sz w:val="28"/>
          <w:szCs w:val="28"/>
        </w:rPr>
        <w:t>(далее – отказ от заключения договора</w:t>
      </w:r>
      <w:r w:rsidR="003459E6" w:rsidRPr="003973D8">
        <w:rPr>
          <w:rFonts w:ascii="Times New Roman" w:hAnsi="Times New Roman"/>
          <w:sz w:val="28"/>
          <w:szCs w:val="28"/>
        </w:rPr>
        <w:t>) в случае, если</w:t>
      </w:r>
      <w:r w:rsidRPr="003973D8">
        <w:rPr>
          <w:rFonts w:ascii="Times New Roman" w:hAnsi="Times New Roman"/>
          <w:sz w:val="28"/>
          <w:szCs w:val="28"/>
        </w:rPr>
        <w:t xml:space="preserve"> было выявлено:</w:t>
      </w:r>
    </w:p>
    <w:p w14:paraId="60758A7A"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14:paraId="184E5133"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несоответствие участника закупки требованиям, установленным извещением и (или) документацией о такой закупке;</w:t>
      </w:r>
    </w:p>
    <w:p w14:paraId="0F8DD411"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14:paraId="4F0D4F0A"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Заказчик вправе принять решение об отказе от заключения договора по следующим основаниям:</w:t>
      </w:r>
    </w:p>
    <w:p w14:paraId="4C9E1BAF"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14:paraId="6898D560"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lastRenderedPageBreak/>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A3EA4AF"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60409B20"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иные обстоятельства, с которыми закон связывает возможность отказа от заключения договора. </w:t>
      </w:r>
    </w:p>
    <w:p w14:paraId="298BF464"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14:paraId="792B6B07"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11B5EF6B" w14:textId="77777777" w:rsidR="003973D8" w:rsidRPr="003973D8" w:rsidRDefault="003973D8" w:rsidP="0072593A">
      <w:pPr>
        <w:widowControl w:val="0"/>
        <w:numPr>
          <w:ilvl w:val="0"/>
          <w:numId w:val="20"/>
        </w:numPr>
        <w:tabs>
          <w:tab w:val="left" w:pos="1134"/>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дату подписания документа;</w:t>
      </w:r>
    </w:p>
    <w:p w14:paraId="0BAEA9BA" w14:textId="77777777" w:rsidR="003973D8" w:rsidRPr="003973D8" w:rsidRDefault="003973D8" w:rsidP="0072593A">
      <w:pPr>
        <w:widowControl w:val="0"/>
        <w:numPr>
          <w:ilvl w:val="0"/>
          <w:numId w:val="20"/>
        </w:numPr>
        <w:tabs>
          <w:tab w:val="left" w:pos="1134"/>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лицо, с которым заказчик отказывается заключить договор;</w:t>
      </w:r>
    </w:p>
    <w:p w14:paraId="46B1ED7B" w14:textId="77777777" w:rsidR="003973D8" w:rsidRPr="003973D8" w:rsidRDefault="003973D8" w:rsidP="0072593A">
      <w:pPr>
        <w:widowControl w:val="0"/>
        <w:numPr>
          <w:ilvl w:val="0"/>
          <w:numId w:val="20"/>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указание на отказ от заключения договора, а также указание пункта Положения, на основании которого было принято решение о таком отказе;</w:t>
      </w:r>
    </w:p>
    <w:p w14:paraId="32F06844" w14:textId="77777777" w:rsidR="003973D8" w:rsidRPr="003973D8" w:rsidRDefault="003973D8" w:rsidP="0072593A">
      <w:pPr>
        <w:widowControl w:val="0"/>
        <w:numPr>
          <w:ilvl w:val="0"/>
          <w:numId w:val="20"/>
        </w:numPr>
        <w:tabs>
          <w:tab w:val="left" w:pos="1134"/>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факт, являющийся основанием для такого отказа, а также реквизиты документов, подтверждающих этот факт;</w:t>
      </w:r>
    </w:p>
    <w:p w14:paraId="4BDCD7B6" w14:textId="77777777" w:rsidR="003973D8" w:rsidRPr="003973D8" w:rsidRDefault="003973D8" w:rsidP="0072593A">
      <w:pPr>
        <w:widowControl w:val="0"/>
        <w:numPr>
          <w:ilvl w:val="0"/>
          <w:numId w:val="20"/>
        </w:numPr>
        <w:tabs>
          <w:tab w:val="left" w:pos="1134"/>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иную информацию, размещаемую в решении об отказе от заключения договора по решению заказчика.</w:t>
      </w:r>
    </w:p>
    <w:p w14:paraId="724C473E" w14:textId="0E70042A"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w:t>
      </w:r>
      <w:r w:rsidR="003459E6">
        <w:rPr>
          <w:rFonts w:ascii="Times New Roman" w:hAnsi="Times New Roman"/>
          <w:sz w:val="28"/>
          <w:szCs w:val="28"/>
        </w:rPr>
        <w:br/>
      </w:r>
      <w:r w:rsidRPr="003973D8">
        <w:rPr>
          <w:rFonts w:ascii="Times New Roman" w:hAnsi="Times New Roman"/>
          <w:sz w:val="28"/>
          <w:szCs w:val="28"/>
        </w:rPr>
        <w:t xml:space="preserve">участнику закупки, с которым принято решение о заключении договора. При этом заказчик вправе заключить договор с иным участником закупки, </w:t>
      </w:r>
      <w:r w:rsidR="003459E6">
        <w:rPr>
          <w:rFonts w:ascii="Times New Roman" w:hAnsi="Times New Roman"/>
          <w:sz w:val="28"/>
          <w:szCs w:val="28"/>
        </w:rPr>
        <w:br/>
      </w:r>
      <w:r w:rsidRPr="003973D8">
        <w:rPr>
          <w:rFonts w:ascii="Times New Roman" w:hAnsi="Times New Roman"/>
          <w:sz w:val="28"/>
          <w:szCs w:val="28"/>
        </w:rPr>
        <w:t xml:space="preserve">который предложил такие же, как и победитель закупки, цену договора, </w:t>
      </w:r>
      <w:r w:rsidR="003459E6">
        <w:rPr>
          <w:rFonts w:ascii="Times New Roman" w:hAnsi="Times New Roman"/>
          <w:sz w:val="28"/>
          <w:szCs w:val="28"/>
        </w:rPr>
        <w:br/>
      </w:r>
      <w:r w:rsidRPr="003973D8">
        <w:rPr>
          <w:rFonts w:ascii="Times New Roman" w:hAnsi="Times New Roman"/>
          <w:sz w:val="28"/>
          <w:szCs w:val="28"/>
        </w:rPr>
        <w:t xml:space="preserve">сумму цен единиц товара (работы, услуги) или предложение о цене договора, сумме цен единиц товара (работы, услуги) которого содержит лучшие </w:t>
      </w:r>
      <w:r w:rsidR="003459E6">
        <w:rPr>
          <w:rFonts w:ascii="Times New Roman" w:hAnsi="Times New Roman"/>
          <w:sz w:val="28"/>
          <w:szCs w:val="28"/>
        </w:rPr>
        <w:br/>
      </w:r>
      <w:r w:rsidRPr="003973D8">
        <w:rPr>
          <w:rFonts w:ascii="Times New Roman" w:hAnsi="Times New Roman"/>
          <w:sz w:val="28"/>
          <w:szCs w:val="28"/>
        </w:rPr>
        <w:t xml:space="preserve">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73560577"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461C8E75"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w:t>
      </w:r>
      <w:r w:rsidRPr="003973D8">
        <w:rPr>
          <w:rFonts w:ascii="Times New Roman" w:hAnsi="Times New Roman"/>
          <w:sz w:val="28"/>
          <w:szCs w:val="28"/>
        </w:rPr>
        <w:lastRenderedPageBreak/>
        <w:t xml:space="preserve">услуг) и иных существенных условий договора. </w:t>
      </w:r>
    </w:p>
    <w:p w14:paraId="5091EB74"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p>
    <w:p w14:paraId="0902AFE3"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21" w:name="__RefHeading___Toc23691_3574943174"/>
      <w:bookmarkStart w:id="122" w:name="_Toc23517722"/>
      <w:bookmarkStart w:id="123" w:name="_Toc181030627"/>
      <w:bookmarkStart w:id="124" w:name="_Toc66789486"/>
      <w:bookmarkEnd w:id="121"/>
      <w:r w:rsidRPr="003973D8">
        <w:rPr>
          <w:rFonts w:ascii="Times New Roman" w:hAnsi="Times New Roman"/>
          <w:color w:val="auto"/>
          <w:sz w:val="28"/>
          <w:szCs w:val="28"/>
        </w:rPr>
        <w:t>27. Исполнение договора</w:t>
      </w:r>
      <w:bookmarkEnd w:id="122"/>
      <w:bookmarkEnd w:id="123"/>
      <w:bookmarkEnd w:id="124"/>
    </w:p>
    <w:p w14:paraId="47225CC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0C4DF272" w14:textId="77777777" w:rsidR="003973D8" w:rsidRPr="003973D8" w:rsidRDefault="003973D8" w:rsidP="003973D8">
      <w:pPr>
        <w:widowControl w:val="0"/>
        <w:tabs>
          <w:tab w:val="left" w:pos="1701"/>
        </w:tabs>
        <w:suppressAutoHyphens/>
        <w:spacing w:after="0" w:line="240" w:lineRule="auto"/>
        <w:ind w:right="-1" w:firstLine="720"/>
        <w:jc w:val="both"/>
        <w:rPr>
          <w:rFonts w:ascii="Times New Roman" w:hAnsi="Times New Roman"/>
          <w:sz w:val="28"/>
          <w:szCs w:val="28"/>
        </w:rPr>
      </w:pPr>
      <w:r w:rsidRPr="003973D8">
        <w:rPr>
          <w:rFonts w:ascii="Times New Roman" w:hAnsi="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14:paraId="255AC314" w14:textId="77777777" w:rsidR="003973D8" w:rsidRPr="003973D8" w:rsidRDefault="003973D8" w:rsidP="0072593A">
      <w:pPr>
        <w:widowControl w:val="0"/>
        <w:numPr>
          <w:ilvl w:val="0"/>
          <w:numId w:val="3"/>
        </w:numPr>
        <w:tabs>
          <w:tab w:val="left" w:pos="1134"/>
        </w:tabs>
        <w:suppressAutoHyphens/>
        <w:spacing w:after="0" w:line="240" w:lineRule="auto"/>
        <w:ind w:left="0" w:firstLine="720"/>
        <w:contextualSpacing/>
        <w:jc w:val="both"/>
        <w:rPr>
          <w:rFonts w:ascii="Times New Roman" w:hAnsi="Times New Roman"/>
          <w:sz w:val="28"/>
          <w:szCs w:val="28"/>
        </w:rPr>
      </w:pPr>
      <w:r w:rsidRPr="003973D8">
        <w:rPr>
          <w:rFonts w:ascii="Times New Roman" w:hAnsi="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14:paraId="25FA8A91" w14:textId="77777777" w:rsidR="003973D8" w:rsidRPr="003973D8" w:rsidRDefault="003973D8" w:rsidP="0072593A">
      <w:pPr>
        <w:widowControl w:val="0"/>
        <w:numPr>
          <w:ilvl w:val="0"/>
          <w:numId w:val="3"/>
        </w:numPr>
        <w:tabs>
          <w:tab w:val="left" w:pos="1134"/>
        </w:tabs>
        <w:suppressAutoHyphens/>
        <w:spacing w:after="0" w:line="240" w:lineRule="auto"/>
        <w:ind w:left="0" w:firstLine="720"/>
        <w:contextualSpacing/>
        <w:jc w:val="both"/>
        <w:rPr>
          <w:rFonts w:ascii="Times New Roman" w:hAnsi="Times New Roman"/>
          <w:sz w:val="28"/>
          <w:szCs w:val="28"/>
        </w:rPr>
      </w:pPr>
      <w:bookmarkStart w:id="125" w:name="dst101293"/>
      <w:bookmarkEnd w:id="125"/>
      <w:r w:rsidRPr="003973D8">
        <w:rPr>
          <w:rFonts w:ascii="Times New Roman" w:hAnsi="Times New Roman"/>
          <w:sz w:val="28"/>
          <w:szCs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14:paraId="17A2AE47" w14:textId="77777777" w:rsidR="003973D8" w:rsidRPr="003973D8" w:rsidRDefault="003973D8" w:rsidP="0072593A">
      <w:pPr>
        <w:widowControl w:val="0"/>
        <w:numPr>
          <w:ilvl w:val="0"/>
          <w:numId w:val="3"/>
        </w:numPr>
        <w:tabs>
          <w:tab w:val="left" w:pos="1134"/>
        </w:tabs>
        <w:suppressAutoHyphens/>
        <w:spacing w:after="0" w:line="240" w:lineRule="auto"/>
        <w:ind w:left="0" w:firstLine="720"/>
        <w:contextualSpacing/>
        <w:jc w:val="both"/>
        <w:rPr>
          <w:rFonts w:ascii="Times New Roman" w:hAnsi="Times New Roman"/>
          <w:sz w:val="28"/>
          <w:szCs w:val="28"/>
        </w:rPr>
      </w:pPr>
      <w:bookmarkStart w:id="126" w:name="dst101294"/>
      <w:bookmarkEnd w:id="126"/>
      <w:r w:rsidRPr="003973D8">
        <w:rPr>
          <w:rFonts w:ascii="Times New Roman" w:hAnsi="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570485DA" w14:textId="77777777" w:rsidR="003973D8" w:rsidRPr="003973D8" w:rsidRDefault="003973D8" w:rsidP="003973D8">
      <w:pPr>
        <w:widowControl w:val="0"/>
        <w:tabs>
          <w:tab w:val="left" w:pos="1134"/>
        </w:tabs>
        <w:suppressAutoHyphens/>
        <w:spacing w:after="0" w:line="240" w:lineRule="auto"/>
        <w:ind w:firstLine="720"/>
        <w:contextualSpacing/>
        <w:jc w:val="both"/>
        <w:rPr>
          <w:rFonts w:ascii="Times New Roman" w:hAnsi="Times New Roman"/>
          <w:sz w:val="28"/>
          <w:szCs w:val="28"/>
        </w:rPr>
      </w:pPr>
      <w:r w:rsidRPr="003973D8">
        <w:rPr>
          <w:rFonts w:ascii="Times New Roman" w:hAnsi="Times New Roman"/>
          <w:sz w:val="28"/>
          <w:szCs w:val="28"/>
        </w:rPr>
        <w:t>27.2.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14:paraId="638FCE8A" w14:textId="77777777" w:rsidR="003973D8" w:rsidRPr="003973D8" w:rsidRDefault="003973D8" w:rsidP="003973D8">
      <w:pPr>
        <w:widowControl w:val="0"/>
        <w:tabs>
          <w:tab w:val="left" w:pos="1701"/>
        </w:tabs>
        <w:suppressAutoHyphens/>
        <w:spacing w:after="0" w:line="240" w:lineRule="auto"/>
        <w:ind w:right="-1" w:firstLine="720"/>
        <w:jc w:val="both"/>
        <w:rPr>
          <w:rFonts w:ascii="Times New Roman" w:hAnsi="Times New Roman"/>
          <w:sz w:val="28"/>
          <w:szCs w:val="28"/>
        </w:rPr>
      </w:pPr>
      <w:r w:rsidRPr="003973D8">
        <w:rPr>
          <w:rFonts w:ascii="Times New Roman" w:hAnsi="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1EF375E0" w14:textId="77777777" w:rsidR="003973D8" w:rsidRPr="003973D8" w:rsidRDefault="003973D8" w:rsidP="003973D8">
      <w:pPr>
        <w:widowControl w:val="0"/>
        <w:tabs>
          <w:tab w:val="left" w:pos="1701"/>
        </w:tabs>
        <w:suppressAutoHyphens/>
        <w:spacing w:after="0" w:line="240" w:lineRule="auto"/>
        <w:ind w:right="-1" w:firstLine="720"/>
        <w:jc w:val="both"/>
        <w:rPr>
          <w:rFonts w:ascii="Times New Roman" w:hAnsi="Times New Roman"/>
          <w:sz w:val="28"/>
          <w:szCs w:val="28"/>
        </w:rPr>
      </w:pPr>
      <w:r w:rsidRPr="003973D8">
        <w:rPr>
          <w:rFonts w:ascii="Times New Roman" w:hAnsi="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7CFDE1DF" w14:textId="77777777" w:rsidR="003973D8" w:rsidRPr="003973D8" w:rsidRDefault="003973D8" w:rsidP="003973D8">
      <w:pPr>
        <w:widowControl w:val="0"/>
        <w:tabs>
          <w:tab w:val="left" w:pos="1701"/>
        </w:tabs>
        <w:suppressAutoHyphens/>
        <w:spacing w:after="0" w:line="240" w:lineRule="auto"/>
        <w:ind w:right="-1" w:firstLine="720"/>
        <w:jc w:val="both"/>
        <w:rPr>
          <w:rFonts w:ascii="Times New Roman" w:hAnsi="Times New Roman"/>
          <w:sz w:val="28"/>
          <w:szCs w:val="28"/>
        </w:rPr>
      </w:pPr>
    </w:p>
    <w:p w14:paraId="32CF1D80"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27" w:name="__RefHeading___Toc23693_3574943174"/>
      <w:bookmarkStart w:id="128" w:name="_Toc23517723"/>
      <w:bookmarkStart w:id="129" w:name="_Toc181030628"/>
      <w:bookmarkEnd w:id="127"/>
      <w:r w:rsidRPr="003973D8">
        <w:rPr>
          <w:rFonts w:ascii="Times New Roman" w:hAnsi="Times New Roman"/>
          <w:color w:val="auto"/>
          <w:sz w:val="28"/>
          <w:szCs w:val="28"/>
        </w:rPr>
        <w:t xml:space="preserve">28. </w:t>
      </w:r>
      <w:bookmarkStart w:id="130" w:name="_Toc66789487"/>
      <w:r w:rsidRPr="003973D8">
        <w:rPr>
          <w:rFonts w:ascii="Times New Roman" w:hAnsi="Times New Roman"/>
          <w:color w:val="auto"/>
          <w:sz w:val="28"/>
          <w:szCs w:val="28"/>
        </w:rPr>
        <w:t>Изменение, расторжение договора</w:t>
      </w:r>
      <w:bookmarkEnd w:id="128"/>
      <w:bookmarkEnd w:id="129"/>
      <w:bookmarkEnd w:id="130"/>
    </w:p>
    <w:p w14:paraId="4EAB8A2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25DF94B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28.1. При исполнении договора изменение существенных условий договора допускается</w:t>
      </w:r>
      <w:r w:rsidRPr="003973D8">
        <w:rPr>
          <w:rFonts w:ascii="Times New Roman" w:hAnsi="Times New Roman"/>
          <w:sz w:val="28"/>
          <w:szCs w:val="28"/>
          <w:shd w:val="clear" w:color="auto" w:fill="FFFFFF"/>
        </w:rPr>
        <w:t xml:space="preserve"> в случаях, предусмотренных Гражданским кодексом Российской Федерации и Положением путем заключения дополнительного </w:t>
      </w:r>
      <w:r w:rsidRPr="003973D8">
        <w:rPr>
          <w:rFonts w:ascii="Times New Roman" w:hAnsi="Times New Roman"/>
          <w:sz w:val="28"/>
          <w:szCs w:val="28"/>
          <w:shd w:val="clear" w:color="auto" w:fill="FFFFFF"/>
        </w:rPr>
        <w:lastRenderedPageBreak/>
        <w:t>соглашения, если это было предусмотрено договором.</w:t>
      </w:r>
    </w:p>
    <w:p w14:paraId="0D582FAF" w14:textId="7A5C6B2A"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28.2. Изменение существенных условий договора при его исполнении допускается по соглашению сторон в </w:t>
      </w:r>
      <w:r w:rsidRPr="003973D8">
        <w:rPr>
          <w:rFonts w:ascii="Times New Roman" w:hAnsi="Times New Roman"/>
          <w:sz w:val="28"/>
          <w:szCs w:val="28"/>
          <w:shd w:val="clear" w:color="auto" w:fill="FFFFFF"/>
        </w:rPr>
        <w:t>следующих</w:t>
      </w:r>
      <w:r w:rsidRPr="003973D8">
        <w:rPr>
          <w:rFonts w:ascii="Times New Roman" w:hAnsi="Times New Roman"/>
          <w:sz w:val="28"/>
          <w:szCs w:val="28"/>
        </w:rPr>
        <w:t xml:space="preserve"> случаях:</w:t>
      </w:r>
    </w:p>
    <w:p w14:paraId="0B29F6D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при обязательном сохранении неизменной цены единицы товара (работы, услуги).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p>
    <w:p w14:paraId="63EF344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14:paraId="6AB64F87" w14:textId="77777777" w:rsidR="003973D8" w:rsidRPr="003973D8" w:rsidRDefault="003973D8" w:rsidP="003973D8">
      <w:pPr>
        <w:widowControl w:val="0"/>
        <w:suppressAutoHyphens/>
        <w:spacing w:after="0" w:line="240" w:lineRule="auto"/>
        <w:ind w:firstLine="708"/>
        <w:jc w:val="both"/>
        <w:rPr>
          <w:rFonts w:ascii="Calibri" w:hAnsi="Calibri"/>
        </w:rPr>
      </w:pPr>
      <w:r w:rsidRPr="003973D8">
        <w:rPr>
          <w:rFonts w:ascii="Times New Roman" w:hAnsi="Times New Roman"/>
          <w:sz w:val="28"/>
          <w:szCs w:val="28"/>
        </w:rPr>
        <w:t>3) увеличения объема и (или) изменения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первоначальной цены договора. При этом допускается однократное увеличение (продление) срока исполнения договора на срок, не превышающий половины срока, предусмотренного при его заключении;</w:t>
      </w:r>
    </w:p>
    <w:p w14:paraId="6F15DAE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 снижения максимального значения цены договора и (или) цены единицы товара, работы, услуги, в случае осуществления закупки в соответствии с особенностями раздела 17 Положения, без изменения, предусмотренного таким договором качества поставляемого товара, выполняемой работы, оказываемой услуги и иных условий договора;</w:t>
      </w:r>
    </w:p>
    <w:p w14:paraId="347C19E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снижения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ухудшение качества поставляемого товара, выполняемой работы, оказываемой услуги и иных условий договора;</w:t>
      </w:r>
    </w:p>
    <w:p w14:paraId="17FB678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22C0468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 изменения условий договора при возникновении обстоятельств непреодолимой силы;</w:t>
      </w:r>
    </w:p>
    <w:p w14:paraId="455E1BE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8) изменения в ходе исполнения договора регулируемых государством цен и (или) тарифов на товары (работы, услуги), поставляемые (выполняемые) в ходе исполнения договора;</w:t>
      </w:r>
    </w:p>
    <w:p w14:paraId="46625B7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w:t>
      </w:r>
      <w:r w:rsidRPr="003973D8">
        <w:rPr>
          <w:rFonts w:ascii="Times New Roman" w:hAnsi="Times New Roman"/>
          <w:sz w:val="28"/>
          <w:szCs w:val="28"/>
        </w:rPr>
        <w:lastRenderedPageBreak/>
        <w:t>изменения всех прочих существенных условий договора;</w:t>
      </w:r>
    </w:p>
    <w:p w14:paraId="465BD48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 увеличения (продления) срока исполнения договора (сроков исполнения обязательств) без изменения максимального значения цены договора, цены единицы товара, работы, услуги в случае осуществления закупки в соответствии с особенностями раздела 17 Положения;</w:t>
      </w:r>
    </w:p>
    <w:p w14:paraId="4BF5E36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Положения;</w:t>
      </w:r>
    </w:p>
    <w:p w14:paraId="33222A35" w14:textId="77777777" w:rsidR="003973D8" w:rsidRPr="003973D8" w:rsidRDefault="003973D8" w:rsidP="003973D8">
      <w:pPr>
        <w:widowControl w:val="0"/>
        <w:suppressAutoHyphens/>
        <w:spacing w:after="0" w:line="240" w:lineRule="auto"/>
        <w:ind w:firstLine="708"/>
        <w:jc w:val="both"/>
        <w:rPr>
          <w:rFonts w:ascii="Calibri" w:hAnsi="Calibri"/>
        </w:rPr>
      </w:pPr>
      <w:r w:rsidRPr="003973D8">
        <w:rPr>
          <w:rFonts w:ascii="Times New Roman" w:hAnsi="Times New Roman"/>
          <w:sz w:val="28"/>
          <w:szCs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40B9FEC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13) в случаях, предусмотренных постановлением Правительства Российской Федерации от 16 апреля 2022 г. № 680 «Об установлении порядка и случаев изменения существенных условий государственных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14:paraId="3A701C1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14)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14:paraId="79F28B9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15)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14:paraId="68E2665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14:paraId="507CF7E3" w14:textId="6D9BA799"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w:t>
      </w:r>
      <w:r w:rsidR="003459E6" w:rsidRPr="003973D8">
        <w:rPr>
          <w:rFonts w:ascii="Times New Roman" w:hAnsi="Times New Roman"/>
          <w:sz w:val="28"/>
          <w:szCs w:val="28"/>
        </w:rPr>
        <w:t>обязательств при условии, если</w:t>
      </w:r>
      <w:r w:rsidRPr="003973D8">
        <w:rPr>
          <w:rFonts w:ascii="Times New Roman" w:hAnsi="Times New Roman"/>
          <w:sz w:val="28"/>
          <w:szCs w:val="28"/>
        </w:rPr>
        <w:t xml:space="preserve"> это было предусмотрено договором.</w:t>
      </w:r>
    </w:p>
    <w:p w14:paraId="653EA8F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28.5. Заказчик вправе провести экспертизу поставленного товара, выполненной работы, оказанной услуги с привлечением экспертов, экспертных </w:t>
      </w:r>
      <w:r w:rsidRPr="003973D8">
        <w:rPr>
          <w:rFonts w:ascii="Times New Roman" w:hAnsi="Times New Roman"/>
          <w:sz w:val="28"/>
          <w:szCs w:val="28"/>
        </w:rPr>
        <w:lastRenderedPageBreak/>
        <w:t>организаций до принятия решения об одностороннем отказе от исполнения договора.</w:t>
      </w:r>
    </w:p>
    <w:p w14:paraId="2FE4DBF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14:paraId="79D7F443" w14:textId="077994AB"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28.7. При изменении условий договора, а также в случае расторжения договора в соответствии с настоящим разделом информация о таких </w:t>
      </w:r>
      <w:r w:rsidR="003459E6">
        <w:rPr>
          <w:rFonts w:ascii="Times New Roman" w:hAnsi="Times New Roman"/>
          <w:sz w:val="28"/>
          <w:szCs w:val="28"/>
        </w:rPr>
        <w:br/>
      </w:r>
      <w:r w:rsidRPr="003973D8">
        <w:rPr>
          <w:rFonts w:ascii="Times New Roman" w:hAnsi="Times New Roman"/>
          <w:sz w:val="28"/>
          <w:szCs w:val="28"/>
        </w:rPr>
        <w:t>изменении и расторжении размещается в ЕИС в срок, установленный Правительством Российской Федерации.</w:t>
      </w:r>
    </w:p>
    <w:p w14:paraId="6CC2A480" w14:textId="5E490FCE"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3973D8">
        <w:rPr>
          <w:rFonts w:ascii="Times New Roman" w:hAnsi="Times New Roman"/>
          <w:sz w:val="28"/>
          <w:szCs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w:t>
      </w:r>
      <w:r w:rsidR="003459E6">
        <w:rPr>
          <w:rFonts w:ascii="Times New Roman" w:hAnsi="Times New Roman"/>
          <w:sz w:val="28"/>
          <w:szCs w:val="28"/>
        </w:rPr>
        <w:br/>
      </w:r>
      <w:r w:rsidRPr="003973D8">
        <w:rPr>
          <w:rFonts w:ascii="Times New Roman" w:hAnsi="Times New Roman"/>
          <w:sz w:val="28"/>
          <w:szCs w:val="28"/>
        </w:rPr>
        <w:t xml:space="preserve">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14:paraId="022DAD94" w14:textId="33F027B4"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Если до расторжения договора поставщик (подрядчик, исполнитель) частично исполнил обязательства, предусмотренные договором, при </w:t>
      </w:r>
      <w:r w:rsidR="003459E6">
        <w:rPr>
          <w:rFonts w:ascii="Times New Roman" w:hAnsi="Times New Roman"/>
          <w:sz w:val="28"/>
          <w:szCs w:val="28"/>
        </w:rPr>
        <w:br/>
      </w:r>
      <w:r w:rsidRPr="003973D8">
        <w:rPr>
          <w:rFonts w:ascii="Times New Roman" w:hAnsi="Times New Roman"/>
          <w:sz w:val="28"/>
          <w:szCs w:val="28"/>
        </w:rPr>
        <w:t>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14:paraId="2D68A99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233F8AE9"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31" w:name="__RefHeading___Toc23695_3574943174"/>
      <w:bookmarkStart w:id="132" w:name="_Toc66789488"/>
      <w:bookmarkStart w:id="133" w:name="_Toc23517724"/>
      <w:bookmarkStart w:id="134" w:name="_Toc181030629"/>
      <w:bookmarkEnd w:id="131"/>
      <w:r w:rsidRPr="003973D8">
        <w:rPr>
          <w:rFonts w:ascii="Times New Roman" w:hAnsi="Times New Roman"/>
          <w:color w:val="auto"/>
          <w:sz w:val="28"/>
          <w:szCs w:val="28"/>
        </w:rPr>
        <w:t>29. Отчетность в сфере закупок</w:t>
      </w:r>
      <w:bookmarkEnd w:id="132"/>
      <w:bookmarkEnd w:id="133"/>
      <w:bookmarkEnd w:id="134"/>
    </w:p>
    <w:p w14:paraId="57C0D0D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1B183A19" w14:textId="4DCDFB61"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29.1. Заказчик не позднее десятого числа месяца, следующего за</w:t>
      </w:r>
      <w:r w:rsidR="003459E6">
        <w:rPr>
          <w:rFonts w:ascii="Times New Roman" w:hAnsi="Times New Roman"/>
          <w:sz w:val="28"/>
          <w:szCs w:val="28"/>
        </w:rPr>
        <w:t xml:space="preserve"> </w:t>
      </w:r>
      <w:r w:rsidR="003459E6">
        <w:rPr>
          <w:rFonts w:ascii="Times New Roman" w:hAnsi="Times New Roman"/>
          <w:sz w:val="28"/>
          <w:szCs w:val="28"/>
        </w:rPr>
        <w:br/>
      </w:r>
      <w:r w:rsidRPr="003973D8">
        <w:rPr>
          <w:rFonts w:ascii="Times New Roman" w:hAnsi="Times New Roman"/>
          <w:sz w:val="28"/>
          <w:szCs w:val="28"/>
        </w:rPr>
        <w:t xml:space="preserve">отчетным месяцем, размещает в ЕИС информацию, предусмотренную частью 19 статьи 4 Закона № 223-ФЗ. </w:t>
      </w:r>
    </w:p>
    <w:p w14:paraId="0B7985D6" w14:textId="7231961F"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w:t>
      </w:r>
      <w:r w:rsidR="003459E6">
        <w:rPr>
          <w:rFonts w:ascii="Times New Roman" w:hAnsi="Times New Roman"/>
          <w:sz w:val="28"/>
          <w:szCs w:val="28"/>
        </w:rPr>
        <w:br/>
      </w:r>
      <w:r w:rsidRPr="003973D8">
        <w:rPr>
          <w:rFonts w:ascii="Times New Roman" w:hAnsi="Times New Roman"/>
          <w:sz w:val="28"/>
          <w:szCs w:val="28"/>
        </w:rPr>
        <w:t xml:space="preserve">об этом договоре должны быть размещены в соответствии с положениями настоящего раздела. </w:t>
      </w:r>
    </w:p>
    <w:p w14:paraId="5010116C" w14:textId="735913F3"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29.3. В случае если в отчетном месяце заказчик не осуществлял </w:t>
      </w:r>
      <w:r w:rsidR="003459E6">
        <w:rPr>
          <w:rFonts w:ascii="Times New Roman" w:hAnsi="Times New Roman"/>
          <w:sz w:val="28"/>
          <w:szCs w:val="28"/>
        </w:rPr>
        <w:br/>
      </w:r>
      <w:r w:rsidRPr="003973D8">
        <w:rPr>
          <w:rFonts w:ascii="Times New Roman" w:hAnsi="Times New Roman"/>
          <w:sz w:val="28"/>
          <w:szCs w:val="28"/>
        </w:rPr>
        <w:t>закупки, в ЕИС подлежит размещению отчет, содержащий нулевые значения.</w:t>
      </w:r>
    </w:p>
    <w:p w14:paraId="13793C4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2D0ADDD7" w14:textId="5865A44B"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29.5. По итогам года до 1 февраля года, следующего за отчетным годом, в </w:t>
      </w:r>
      <w:r w:rsidRPr="003973D8">
        <w:rPr>
          <w:rFonts w:ascii="Times New Roman" w:hAnsi="Times New Roman"/>
          <w:sz w:val="28"/>
          <w:szCs w:val="28"/>
        </w:rPr>
        <w:lastRenderedPageBreak/>
        <w:t xml:space="preserve">ЕИС размещается отчет об объеме закупок товаров российского </w:t>
      </w:r>
      <w:r w:rsidR="003459E6">
        <w:rPr>
          <w:rFonts w:ascii="Times New Roman" w:hAnsi="Times New Roman"/>
          <w:sz w:val="28"/>
          <w:szCs w:val="28"/>
        </w:rPr>
        <w:br/>
      </w:r>
      <w:r w:rsidRPr="003973D8">
        <w:rPr>
          <w:rFonts w:ascii="Times New Roman" w:hAnsi="Times New Roman"/>
          <w:sz w:val="28"/>
          <w:szCs w:val="28"/>
        </w:rPr>
        <w:t>происхождения, работ, услуг, соответственно выполняемых, оказываемых российскими лицами, в порядке и случаях, установленных частью 6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14ED5DB8"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p>
    <w:p w14:paraId="713122CC" w14:textId="77777777" w:rsidR="003973D8" w:rsidRPr="003973D8" w:rsidRDefault="003973D8" w:rsidP="003973D8">
      <w:pPr>
        <w:keepNext/>
        <w:suppressAutoHyphens/>
        <w:spacing w:after="0" w:line="240" w:lineRule="auto"/>
        <w:ind w:left="720"/>
        <w:jc w:val="center"/>
        <w:outlineLvl w:val="0"/>
        <w:rPr>
          <w:rFonts w:ascii="Times New Roman" w:hAnsi="Times New Roman"/>
          <w:sz w:val="28"/>
          <w:szCs w:val="28"/>
        </w:rPr>
      </w:pPr>
      <w:bookmarkStart w:id="135" w:name="__RefHeading___Toc23697_3574943174"/>
      <w:bookmarkStart w:id="136" w:name="_Toc181030630"/>
      <w:bookmarkEnd w:id="135"/>
      <w:r w:rsidRPr="003973D8">
        <w:rPr>
          <w:rFonts w:ascii="Times New Roman" w:hAnsi="Times New Roman"/>
          <w:sz w:val="28"/>
          <w:szCs w:val="28"/>
        </w:rPr>
        <w:t>30. Условия применения и порядок проведения конкурса</w:t>
      </w:r>
      <w:bookmarkStart w:id="137" w:name="_Toc66789489"/>
      <w:bookmarkEnd w:id="136"/>
      <w:bookmarkEnd w:id="137"/>
    </w:p>
    <w:p w14:paraId="0510ECD7" w14:textId="77777777" w:rsidR="003973D8" w:rsidRPr="003973D8" w:rsidRDefault="003973D8" w:rsidP="003973D8">
      <w:pPr>
        <w:suppressAutoHyphens/>
        <w:spacing w:after="0" w:line="240" w:lineRule="auto"/>
        <w:rPr>
          <w:rFonts w:ascii="Times New Roman" w:hAnsi="Times New Roman"/>
          <w:sz w:val="28"/>
          <w:szCs w:val="28"/>
        </w:rPr>
      </w:pPr>
    </w:p>
    <w:p w14:paraId="755AA9FA" w14:textId="4E5CB92C"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30.1. Под конкурсом понимается форма торгов, при которой </w:t>
      </w:r>
      <w:r w:rsidR="003459E6">
        <w:rPr>
          <w:rFonts w:ascii="Times New Roman" w:hAnsi="Times New Roman"/>
          <w:sz w:val="28"/>
          <w:szCs w:val="28"/>
        </w:rPr>
        <w:br/>
      </w:r>
      <w:r w:rsidRPr="003973D8">
        <w:rPr>
          <w:rFonts w:ascii="Times New Roman" w:hAnsi="Times New Roman"/>
          <w:sz w:val="28"/>
          <w:szCs w:val="28"/>
        </w:rPr>
        <w:t>победителем конкурса признается участник конкурентной закупки, заявка на участие в</w:t>
      </w:r>
      <w:r w:rsidRPr="003973D8">
        <w:rPr>
          <w:rFonts w:ascii="Times New Roman" w:hAnsi="Times New Roman"/>
          <w:sz w:val="28"/>
          <w:szCs w:val="28"/>
          <w:lang w:val="en-US"/>
        </w:rPr>
        <w:t> </w:t>
      </w:r>
      <w:r w:rsidRPr="003973D8">
        <w:rPr>
          <w:rFonts w:ascii="Times New Roman" w:hAnsi="Times New Roman"/>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237CCA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30.2. Положением предусмотрено осуществление закупок путем проведения следующих видов конкурсов: </w:t>
      </w:r>
    </w:p>
    <w:p w14:paraId="21B35E84" w14:textId="5638A45A" w:rsidR="003973D8" w:rsidRPr="003973D8" w:rsidRDefault="003973D8" w:rsidP="0072593A">
      <w:pPr>
        <w:widowControl w:val="0"/>
        <w:numPr>
          <w:ilvl w:val="0"/>
          <w:numId w:val="21"/>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открытый конкурс – конкурс, при котором информация о закупке сообщается заказчиком неограниченному кругу лиц путем размещения </w:t>
      </w:r>
      <w:r w:rsidR="003459E6">
        <w:rPr>
          <w:rFonts w:ascii="Times New Roman" w:hAnsi="Times New Roman"/>
          <w:sz w:val="28"/>
          <w:szCs w:val="28"/>
        </w:rPr>
        <w:br/>
      </w:r>
      <w:r w:rsidRPr="003973D8">
        <w:rPr>
          <w:rFonts w:ascii="Times New Roman" w:hAnsi="Times New Roman"/>
          <w:sz w:val="28"/>
          <w:szCs w:val="28"/>
        </w:rPr>
        <w:t>в ЕИС извещения о проведении такого конкурса, конкурсной документации и к участникам закупки предъявляются единые требования;</w:t>
      </w:r>
    </w:p>
    <w:p w14:paraId="793DAFBD" w14:textId="5605E297" w:rsidR="003973D8" w:rsidRPr="003973D8" w:rsidRDefault="003973D8" w:rsidP="0072593A">
      <w:pPr>
        <w:widowControl w:val="0"/>
        <w:numPr>
          <w:ilvl w:val="0"/>
          <w:numId w:val="21"/>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конкурс в электронной форме – конкурс, заявки на участие, </w:t>
      </w:r>
      <w:r w:rsidR="003459E6">
        <w:rPr>
          <w:rFonts w:ascii="Times New Roman" w:hAnsi="Times New Roman"/>
          <w:sz w:val="28"/>
          <w:szCs w:val="28"/>
        </w:rPr>
        <w:br/>
      </w:r>
      <w:r w:rsidRPr="003973D8">
        <w:rPr>
          <w:rFonts w:ascii="Times New Roman" w:hAnsi="Times New Roman"/>
          <w:sz w:val="28"/>
          <w:szCs w:val="28"/>
        </w:rPr>
        <w:t>в котором могут быть поданы только в электронной форме посредством функционала электронной площадки.</w:t>
      </w:r>
    </w:p>
    <w:p w14:paraId="4E8BD1E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настоящем разделе под конкурсом понимаются конкурс в электронной форме и открытый конкурс.</w:t>
      </w:r>
    </w:p>
    <w:p w14:paraId="6501836E" w14:textId="3AD2A92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30.3. Заказчик вправе осуществить закупку путем проведения </w:t>
      </w:r>
      <w:r w:rsidR="003459E6">
        <w:rPr>
          <w:rFonts w:ascii="Times New Roman" w:hAnsi="Times New Roman"/>
          <w:sz w:val="28"/>
          <w:szCs w:val="28"/>
        </w:rPr>
        <w:br/>
      </w:r>
      <w:r w:rsidRPr="003973D8">
        <w:rPr>
          <w:rFonts w:ascii="Times New Roman" w:hAnsi="Times New Roman"/>
          <w:sz w:val="28"/>
          <w:szCs w:val="28"/>
        </w:rPr>
        <w:t>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14:paraId="061C095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7C9F74D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0C536B2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невозможность проведения конкурса в электронной форме;</w:t>
      </w:r>
    </w:p>
    <w:p w14:paraId="7743610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начальная (максимальная) цена договора не превышает пяти миллионов рублей;</w:t>
      </w:r>
    </w:p>
    <w:p w14:paraId="6EED646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 соблюдение требования, указанного в пункте 7.7 раздела 7 Положения;</w:t>
      </w:r>
    </w:p>
    <w:p w14:paraId="2431221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отсутствие предмета закупки в перечне товаров, работ и услуг, указанном в пункте 7.6 раздела 7 Положения.</w:t>
      </w:r>
    </w:p>
    <w:p w14:paraId="0BF5135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30.5. Ограничение по начальной (максимальной) цене договора для электронного конкурса не установлено. </w:t>
      </w:r>
    </w:p>
    <w:p w14:paraId="53F39B5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30.6. Конкурс в электронной форме включает следующие этапы: рассмотрение заявок, оценка заявок. </w:t>
      </w:r>
    </w:p>
    <w:p w14:paraId="439A3A6F" w14:textId="3EAFFF08"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Открытый конкурс включает следующие этапы: вскрытие конвертов с </w:t>
      </w:r>
      <w:r w:rsidRPr="003973D8">
        <w:rPr>
          <w:rFonts w:ascii="Times New Roman" w:hAnsi="Times New Roman"/>
          <w:sz w:val="28"/>
          <w:szCs w:val="28"/>
        </w:rPr>
        <w:lastRenderedPageBreak/>
        <w:t xml:space="preserve">заявками на участие в открытом конкурсе, рассмотрение заявок, оценка </w:t>
      </w:r>
      <w:r w:rsidR="003459E6">
        <w:rPr>
          <w:rFonts w:ascii="Times New Roman" w:hAnsi="Times New Roman"/>
          <w:sz w:val="28"/>
          <w:szCs w:val="28"/>
        </w:rPr>
        <w:br/>
      </w:r>
      <w:r w:rsidRPr="003973D8">
        <w:rPr>
          <w:rFonts w:ascii="Times New Roman" w:hAnsi="Times New Roman"/>
          <w:sz w:val="28"/>
          <w:szCs w:val="28"/>
        </w:rPr>
        <w:t xml:space="preserve">заявок. </w:t>
      </w:r>
    </w:p>
    <w:p w14:paraId="0EC07D2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14:paraId="098E304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 По результатам каждого этапа составляется отдельный протокол. </w:t>
      </w:r>
    </w:p>
    <w:p w14:paraId="2EDF48A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Положения. </w:t>
      </w:r>
    </w:p>
    <w:p w14:paraId="46F3B46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При этом рассмотрение и оценка заявок должны производиться в срок, не превышающий двадцати дней со дня вскрытия конвертов с такими заявками (открытия доступа к таким заявкам).</w:t>
      </w:r>
    </w:p>
    <w:p w14:paraId="0E5C4C3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05E51621"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30.9. Заказчик вправе принять решение об отмене указанных в настоящем разделе видов конкурса в соответствии с разделом 25 Положения.</w:t>
      </w:r>
      <w:bookmarkStart w:id="138" w:name="_Toc23517727"/>
    </w:p>
    <w:p w14:paraId="408EA749"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p>
    <w:p w14:paraId="3BB4774F"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color w:val="auto"/>
          <w:sz w:val="28"/>
          <w:szCs w:val="28"/>
        </w:rPr>
      </w:pPr>
      <w:bookmarkStart w:id="139" w:name="__RefHeading___Toc23699_3574943174"/>
      <w:bookmarkStart w:id="140" w:name="_Toc181030631"/>
      <w:bookmarkEnd w:id="139"/>
      <w:r w:rsidRPr="003973D8">
        <w:rPr>
          <w:rFonts w:ascii="Times New Roman" w:hAnsi="Times New Roman"/>
          <w:bCs/>
          <w:color w:val="auto"/>
          <w:sz w:val="28"/>
          <w:szCs w:val="28"/>
        </w:rPr>
        <w:t xml:space="preserve">31. </w:t>
      </w:r>
      <w:bookmarkStart w:id="141" w:name="_Toc66789490"/>
      <w:r w:rsidRPr="003973D8">
        <w:rPr>
          <w:rFonts w:ascii="Times New Roman" w:hAnsi="Times New Roman"/>
          <w:bCs/>
          <w:color w:val="auto"/>
          <w:sz w:val="28"/>
          <w:szCs w:val="28"/>
        </w:rPr>
        <w:t>Извещение о проведении конкурса, конкурсная документация</w:t>
      </w:r>
      <w:bookmarkEnd w:id="138"/>
      <w:bookmarkEnd w:id="140"/>
      <w:bookmarkEnd w:id="141"/>
    </w:p>
    <w:p w14:paraId="1551D8BC" w14:textId="77777777" w:rsidR="003973D8" w:rsidRPr="003973D8" w:rsidRDefault="003973D8" w:rsidP="003973D8">
      <w:pPr>
        <w:widowControl w:val="0"/>
        <w:suppressAutoHyphens/>
        <w:spacing w:after="0" w:line="240" w:lineRule="auto"/>
        <w:ind w:left="600"/>
        <w:contextualSpacing/>
        <w:jc w:val="both"/>
        <w:rPr>
          <w:rFonts w:ascii="Times New Roman" w:hAnsi="Times New Roman"/>
          <w:sz w:val="28"/>
          <w:szCs w:val="28"/>
        </w:rPr>
      </w:pPr>
    </w:p>
    <w:p w14:paraId="7FF45F4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14:paraId="5CF78BAB" w14:textId="1F300460"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31.2. Заказчик также вправе опубликовать извещение о проведении конкурса в любых средствах массовой информации или разместить </w:t>
      </w:r>
      <w:r w:rsidR="003459E6">
        <w:rPr>
          <w:rFonts w:ascii="Times New Roman" w:hAnsi="Times New Roman"/>
          <w:sz w:val="28"/>
          <w:szCs w:val="28"/>
        </w:rPr>
        <w:br/>
      </w:r>
      <w:r w:rsidRPr="003973D8">
        <w:rPr>
          <w:rFonts w:ascii="Times New Roman" w:hAnsi="Times New Roman"/>
          <w:sz w:val="28"/>
          <w:szCs w:val="28"/>
        </w:rPr>
        <w:t>указанное извещение на сайтах в сети Интернет при условии, что такое опубликование или такое размещение осуществляется наряду с предусмотренным пунктом 31.1 настоящего раздела размещением.</w:t>
      </w:r>
    </w:p>
    <w:p w14:paraId="1FB6028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14:paraId="248CB67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31.4. В извещении о проведении конкурса указывается информация, содержащаяся в пункте 8.3 раздела 8 Положения.</w:t>
      </w:r>
    </w:p>
    <w:p w14:paraId="4541960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31.5. В конкурсную документацию включаются информация и документы, указанные в пунктах 8.4 и 8.5 раздела 8 Положения, а также место подачи заявок на участие в конкурсе.</w:t>
      </w:r>
    </w:p>
    <w:p w14:paraId="0025625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Положения.</w:t>
      </w:r>
    </w:p>
    <w:p w14:paraId="353B38C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31.7. Заказчик вправе внести изменения в извещение о проведении </w:t>
      </w:r>
      <w:r w:rsidRPr="003973D8">
        <w:rPr>
          <w:rFonts w:ascii="Times New Roman" w:hAnsi="Times New Roman"/>
          <w:sz w:val="28"/>
          <w:szCs w:val="28"/>
        </w:rPr>
        <w:lastRenderedPageBreak/>
        <w:t>конкурса и (или) в конкурсную документацию в соответствии с положениями раздела 9 Положения.</w:t>
      </w:r>
    </w:p>
    <w:p w14:paraId="3BFD8CC6" w14:textId="77777777" w:rsidR="003973D8" w:rsidRPr="003973D8" w:rsidRDefault="003973D8" w:rsidP="003973D8">
      <w:pPr>
        <w:widowControl w:val="0"/>
        <w:suppressAutoHyphens/>
        <w:spacing w:after="0" w:line="240" w:lineRule="auto"/>
        <w:ind w:firstLine="480"/>
        <w:jc w:val="both"/>
        <w:rPr>
          <w:rFonts w:ascii="Times New Roman" w:eastAsia="Calibri" w:hAnsi="Times New Roman"/>
          <w:sz w:val="28"/>
          <w:szCs w:val="28"/>
          <w:lang w:eastAsia="en-US"/>
        </w:rPr>
      </w:pPr>
    </w:p>
    <w:p w14:paraId="090E5A6E"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42" w:name="__RefHeading___Toc23701_3574943174"/>
      <w:bookmarkStart w:id="143" w:name="_Toc66789491"/>
      <w:bookmarkStart w:id="144" w:name="_Toc23517728"/>
      <w:bookmarkStart w:id="145" w:name="_Toc181030632"/>
      <w:bookmarkEnd w:id="142"/>
      <w:r w:rsidRPr="003973D8">
        <w:rPr>
          <w:rFonts w:ascii="Times New Roman" w:hAnsi="Times New Roman"/>
          <w:color w:val="auto"/>
          <w:sz w:val="28"/>
          <w:szCs w:val="28"/>
        </w:rPr>
        <w:t>32. Порядок предоставления конкурсной документации</w:t>
      </w:r>
      <w:bookmarkEnd w:id="143"/>
      <w:bookmarkEnd w:id="144"/>
      <w:bookmarkEnd w:id="145"/>
    </w:p>
    <w:p w14:paraId="06AFE0EA" w14:textId="77777777" w:rsidR="003973D8" w:rsidRPr="003973D8" w:rsidRDefault="003973D8" w:rsidP="003973D8">
      <w:pPr>
        <w:widowControl w:val="0"/>
        <w:suppressAutoHyphens/>
        <w:spacing w:after="0" w:line="240" w:lineRule="auto"/>
        <w:jc w:val="both"/>
        <w:rPr>
          <w:rFonts w:ascii="Times New Roman" w:hAnsi="Times New Roman"/>
          <w:b/>
          <w:sz w:val="28"/>
          <w:szCs w:val="28"/>
        </w:rPr>
      </w:pPr>
    </w:p>
    <w:p w14:paraId="24543844"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 xml:space="preserve">32.1. После даты размещения извещения о проведении открытого конкурса и </w:t>
      </w:r>
      <w:r w:rsidRPr="003973D8">
        <w:rPr>
          <w:rFonts w:ascii="Times New Roman" w:hAnsi="Times New Roman"/>
          <w:sz w:val="28"/>
          <w:szCs w:val="28"/>
        </w:rPr>
        <w:t xml:space="preserve">конкурсной документации </w:t>
      </w:r>
      <w:r w:rsidRPr="003973D8">
        <w:rPr>
          <w:rFonts w:ascii="Times New Roman" w:eastAsia="Calibri" w:hAnsi="Times New Roman"/>
          <w:sz w:val="28"/>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14:paraId="4DFF5893"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14:paraId="57F5F15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46" w:name="P07A0"/>
      <w:bookmarkEnd w:id="146"/>
      <w:r w:rsidRPr="003973D8">
        <w:rPr>
          <w:rFonts w:ascii="Times New Roman" w:hAnsi="Times New Roman"/>
          <w:sz w:val="28"/>
          <w:szCs w:val="28"/>
        </w:rPr>
        <w:t>.</w:t>
      </w:r>
    </w:p>
    <w:p w14:paraId="1139878E"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147" w:name="P079C"/>
      <w:bookmarkStart w:id="148" w:name="_Toc23517729"/>
      <w:bookmarkEnd w:id="147"/>
    </w:p>
    <w:p w14:paraId="67121558"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p>
    <w:p w14:paraId="3BC9CB1A"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49" w:name="__RefHeading___Toc23703_3574943174"/>
      <w:bookmarkStart w:id="150" w:name="_Toc66789492"/>
      <w:bookmarkStart w:id="151" w:name="_Toc181030633"/>
      <w:bookmarkEnd w:id="149"/>
      <w:r w:rsidRPr="003973D8">
        <w:rPr>
          <w:rFonts w:ascii="Times New Roman" w:hAnsi="Times New Roman"/>
          <w:bCs/>
          <w:iCs/>
          <w:color w:val="auto"/>
          <w:sz w:val="28"/>
          <w:szCs w:val="28"/>
        </w:rPr>
        <w:t>33. Критерии оценки заявок на участие в конкурсе</w:t>
      </w:r>
      <w:bookmarkEnd w:id="148"/>
      <w:bookmarkEnd w:id="150"/>
      <w:bookmarkEnd w:id="151"/>
    </w:p>
    <w:p w14:paraId="47818122"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p>
    <w:p w14:paraId="4E43C347"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33.1. Для оценки заявок, поданных участниками закупки на участие в</w:t>
      </w:r>
      <w:r w:rsidRPr="003973D8">
        <w:rPr>
          <w:rFonts w:ascii="Times New Roman" w:hAnsi="Times New Roman"/>
          <w:sz w:val="28"/>
          <w:szCs w:val="28"/>
          <w:lang w:val="en-US"/>
        </w:rPr>
        <w:t> </w:t>
      </w:r>
      <w:r w:rsidRPr="003973D8">
        <w:rPr>
          <w:rFonts w:ascii="Times New Roman" w:hAnsi="Times New Roman"/>
          <w:sz w:val="28"/>
          <w:szCs w:val="28"/>
        </w:rPr>
        <w:t>конкурсе, заказчик устанавливает в конкурсной документации критерии оценки заявок и порядок оценки заявок.</w:t>
      </w:r>
    </w:p>
    <w:p w14:paraId="18A7510A"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33.2. Критериями оценки заявок могут быть:</w:t>
      </w:r>
    </w:p>
    <w:p w14:paraId="65DCA2BB"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цена договора, в случае осуществления закупки в соответствии с разделом 17 Положения – цена единицы (сумма цен единиц) товара, работы, услуги);</w:t>
      </w:r>
    </w:p>
    <w:p w14:paraId="5C5BBF51"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качественные, функциональные и экологические характеристики предмета закупки;</w:t>
      </w:r>
    </w:p>
    <w:p w14:paraId="46C76908"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расходы на эксплуатацию и ремонт товаров, использование результатов работ;</w:t>
      </w:r>
    </w:p>
    <w:p w14:paraId="6B15333E"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 xml:space="preserve">квалификация участников закупки, в том числе наличие у них деловой </w:t>
      </w:r>
      <w:r w:rsidRPr="003973D8">
        <w:rPr>
          <w:rFonts w:ascii="Times New Roman" w:hAnsi="Times New Roman"/>
          <w:sz w:val="28"/>
          <w:szCs w:val="28"/>
        </w:rPr>
        <w:lastRenderedPageBreak/>
        <w:t>репутации, специалистов и иных работников определенного уровня квалификации;</w:t>
      </w:r>
    </w:p>
    <w:p w14:paraId="275BBB79"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0533E4CE"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32DD7021"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срок поставки товара, выполнения работы, оказания услуги;</w:t>
      </w:r>
    </w:p>
    <w:p w14:paraId="74236BCA" w14:textId="77777777" w:rsidR="003973D8" w:rsidRPr="003973D8" w:rsidRDefault="003973D8" w:rsidP="0072593A">
      <w:pPr>
        <w:widowControl w:val="0"/>
        <w:numPr>
          <w:ilvl w:val="0"/>
          <w:numId w:val="22"/>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срок гарантийного обслуживания на товары, результаты работ.</w:t>
      </w:r>
    </w:p>
    <w:p w14:paraId="0DEB215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106BC5B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14:paraId="118D3B5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14:paraId="722AA9C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69C15A4A"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152" w:name="__RefHeading___Toc23705_3574943174"/>
      <w:bookmarkStart w:id="153" w:name="_Toc181030634"/>
      <w:bookmarkStart w:id="154" w:name="_Toc23517730"/>
      <w:bookmarkStart w:id="155" w:name="_Toc66789493"/>
      <w:bookmarkEnd w:id="152"/>
      <w:r w:rsidRPr="003973D8">
        <w:rPr>
          <w:rFonts w:ascii="Times New Roman" w:hAnsi="Times New Roman"/>
          <w:bCs/>
          <w:iCs/>
          <w:color w:val="auto"/>
          <w:sz w:val="28"/>
          <w:szCs w:val="28"/>
        </w:rPr>
        <w:t>34. Содержание и порядок подачи заявок на участие в конкурсе</w:t>
      </w:r>
      <w:bookmarkEnd w:id="153"/>
      <w:bookmarkEnd w:id="154"/>
      <w:bookmarkEnd w:id="155"/>
    </w:p>
    <w:p w14:paraId="39B1BEE5" w14:textId="77777777" w:rsidR="003973D8" w:rsidRPr="003973D8" w:rsidRDefault="003973D8" w:rsidP="003973D8">
      <w:pPr>
        <w:widowControl w:val="0"/>
        <w:suppressAutoHyphens/>
        <w:spacing w:after="0" w:line="240" w:lineRule="auto"/>
        <w:ind w:left="600"/>
        <w:contextualSpacing/>
        <w:jc w:val="both"/>
        <w:rPr>
          <w:rFonts w:ascii="Times New Roman" w:hAnsi="Times New Roman"/>
          <w:sz w:val="28"/>
          <w:szCs w:val="28"/>
        </w:rPr>
      </w:pPr>
    </w:p>
    <w:p w14:paraId="72F5344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bookmarkStart w:id="156" w:name="P07B3"/>
      <w:bookmarkEnd w:id="156"/>
      <w:r w:rsidRPr="003973D8">
        <w:rPr>
          <w:rFonts w:ascii="Times New Roman" w:hAnsi="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157" w:name="P07B5"/>
      <w:bookmarkEnd w:id="157"/>
    </w:p>
    <w:p w14:paraId="43E26C0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w:t>
      </w:r>
      <w:r w:rsidRPr="003973D8">
        <w:rPr>
          <w:rFonts w:ascii="Times New Roman" w:hAnsi="Times New Roman"/>
          <w:sz w:val="28"/>
          <w:szCs w:val="28"/>
          <w:lang w:val="en-US"/>
        </w:rPr>
        <w:t> </w:t>
      </w:r>
      <w:r w:rsidRPr="003973D8">
        <w:rPr>
          <w:rFonts w:ascii="Times New Roman" w:hAnsi="Times New Roman"/>
          <w:sz w:val="28"/>
          <w:szCs w:val="28"/>
        </w:rPr>
        <w:t xml:space="preserve">проведении открытого конкурса. </w:t>
      </w:r>
    </w:p>
    <w:p w14:paraId="6056BD8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34.3. Участник конкурса вправе подать только одну заявку на участие в</w:t>
      </w:r>
      <w:r w:rsidRPr="003973D8">
        <w:rPr>
          <w:rFonts w:ascii="Times New Roman" w:hAnsi="Times New Roman"/>
          <w:sz w:val="28"/>
          <w:szCs w:val="28"/>
          <w:lang w:val="en-US"/>
        </w:rPr>
        <w:t> </w:t>
      </w:r>
      <w:r w:rsidRPr="003973D8">
        <w:rPr>
          <w:rFonts w:ascii="Times New Roman" w:hAnsi="Times New Roman"/>
          <w:sz w:val="28"/>
          <w:szCs w:val="28"/>
        </w:rPr>
        <w:t xml:space="preserve">конкурсе в отношении каждого предмета закупки (лота). </w:t>
      </w:r>
    </w:p>
    <w:p w14:paraId="7AB1C95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3973D8">
        <w:rPr>
          <w:rFonts w:ascii="Times New Roman" w:hAnsi="Times New Roman"/>
          <w:sz w:val="28"/>
          <w:szCs w:val="28"/>
          <w:lang w:val="en-US"/>
        </w:rPr>
        <w:t> </w:t>
      </w:r>
      <w:r w:rsidRPr="003973D8">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3973D8">
        <w:rPr>
          <w:rFonts w:ascii="Times New Roman" w:hAnsi="Times New Roman"/>
          <w:sz w:val="28"/>
          <w:szCs w:val="28"/>
          <w:lang w:val="en-US"/>
        </w:rPr>
        <w:t> </w:t>
      </w:r>
      <w:r w:rsidRPr="003973D8">
        <w:rPr>
          <w:rFonts w:ascii="Times New Roman" w:hAnsi="Times New Roman"/>
          <w:sz w:val="28"/>
          <w:szCs w:val="28"/>
        </w:rPr>
        <w:t>возвращаются участнику.</w:t>
      </w:r>
    </w:p>
    <w:p w14:paraId="118624F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34.5. Участник конкурса вправе изменить или отозвать свою заявку до</w:t>
      </w:r>
      <w:r w:rsidRPr="003973D8">
        <w:rPr>
          <w:rFonts w:ascii="Times New Roman" w:hAnsi="Times New Roman"/>
          <w:sz w:val="28"/>
          <w:szCs w:val="28"/>
          <w:lang w:val="en-US"/>
        </w:rPr>
        <w:t> </w:t>
      </w:r>
      <w:r w:rsidRPr="003973D8">
        <w:rPr>
          <w:rFonts w:ascii="Times New Roman" w:hAnsi="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3973D8">
        <w:rPr>
          <w:rFonts w:ascii="Times New Roman" w:hAnsi="Times New Roman"/>
          <w:sz w:val="28"/>
          <w:szCs w:val="28"/>
          <w:lang w:val="en-US"/>
        </w:rPr>
        <w:t> </w:t>
      </w:r>
      <w:r w:rsidRPr="003973D8">
        <w:rPr>
          <w:rFonts w:ascii="Times New Roman" w:hAnsi="Times New Roman"/>
          <w:sz w:val="28"/>
          <w:szCs w:val="28"/>
        </w:rPr>
        <w:t>отзыве заявки получено до истечения срока подачи заявок на участие в</w:t>
      </w:r>
      <w:r w:rsidRPr="003973D8">
        <w:rPr>
          <w:rFonts w:ascii="Times New Roman" w:hAnsi="Times New Roman"/>
          <w:sz w:val="28"/>
          <w:szCs w:val="28"/>
          <w:lang w:val="en-US"/>
        </w:rPr>
        <w:t> </w:t>
      </w:r>
      <w:r w:rsidRPr="003973D8">
        <w:rPr>
          <w:rFonts w:ascii="Times New Roman" w:hAnsi="Times New Roman"/>
          <w:sz w:val="28"/>
          <w:szCs w:val="28"/>
        </w:rPr>
        <w:t>таком конкурсе. Изменение или отзыв заявки после окончания срока подачи заявок не допускается.</w:t>
      </w:r>
    </w:p>
    <w:p w14:paraId="6245C6A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lastRenderedPageBreak/>
        <w:t xml:space="preserve">34.6. Заявка на участие в конкурсе должна содержать следующие документы и информацию: </w:t>
      </w:r>
    </w:p>
    <w:p w14:paraId="29E34FE9" w14:textId="48A9F7BE"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bookmarkStart w:id="158" w:name="P07B9"/>
      <w:bookmarkEnd w:id="158"/>
      <w:r w:rsidRPr="003973D8">
        <w:rPr>
          <w:rFonts w:ascii="Times New Roman" w:hAnsi="Times New Roman"/>
          <w:sz w:val="28"/>
          <w:szCs w:val="28"/>
        </w:rPr>
        <w:t xml:space="preserve">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w:t>
      </w:r>
      <w:r w:rsidR="003459E6">
        <w:rPr>
          <w:rFonts w:ascii="Times New Roman" w:hAnsi="Times New Roman"/>
          <w:sz w:val="28"/>
          <w:szCs w:val="28"/>
        </w:rPr>
        <w:br/>
      </w:r>
      <w:r w:rsidRPr="003973D8">
        <w:rPr>
          <w:rFonts w:ascii="Times New Roman" w:hAnsi="Times New Roman"/>
          <w:sz w:val="28"/>
          <w:szCs w:val="28"/>
        </w:rPr>
        <w:t>результатам проведения конкурса (согласие участника конкурса в электронной форме дается с применением программно</w:t>
      </w:r>
      <w:r w:rsidRPr="003973D8">
        <w:rPr>
          <w:rFonts w:ascii="Times New Roman" w:hAnsi="Times New Roman"/>
          <w:sz w:val="28"/>
          <w:szCs w:val="28"/>
        </w:rPr>
        <w:noBreakHyphen/>
        <w:t xml:space="preserve">аппаратных средств электронной </w:t>
      </w:r>
      <w:r w:rsidR="003459E6" w:rsidRPr="003973D8">
        <w:rPr>
          <w:rFonts w:ascii="Times New Roman" w:hAnsi="Times New Roman"/>
          <w:sz w:val="28"/>
          <w:szCs w:val="28"/>
        </w:rPr>
        <w:t>площадки, в случае если</w:t>
      </w:r>
      <w:r w:rsidRPr="003973D8">
        <w:rPr>
          <w:rFonts w:ascii="Times New Roman" w:hAnsi="Times New Roman"/>
          <w:sz w:val="28"/>
          <w:szCs w:val="28"/>
        </w:rPr>
        <w:t xml:space="preserve"> это предусмотрено функционалом электронной площадки);</w:t>
      </w:r>
    </w:p>
    <w:p w14:paraId="107D638E" w14:textId="77777777"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w:t>
      </w:r>
      <w:r w:rsidRPr="003973D8">
        <w:rPr>
          <w:rFonts w:ascii="Times New Roman" w:hAnsi="Times New Roman"/>
          <w:sz w:val="28"/>
          <w:szCs w:val="28"/>
          <w:lang w:val="en-US"/>
        </w:rPr>
        <w:t> </w:t>
      </w:r>
      <w:r w:rsidRPr="003973D8">
        <w:rPr>
          <w:rFonts w:ascii="Times New Roman" w:hAnsi="Times New Roman"/>
          <w:sz w:val="28"/>
          <w:szCs w:val="28"/>
        </w:rPr>
        <w:t>осуществлении закупки товара или закупки работы, услуги, для</w:t>
      </w:r>
      <w:r w:rsidRPr="003973D8">
        <w:rPr>
          <w:rFonts w:ascii="Times New Roman" w:hAnsi="Times New Roman"/>
          <w:sz w:val="28"/>
          <w:szCs w:val="28"/>
          <w:lang w:val="en-US"/>
        </w:rPr>
        <w:t> </w:t>
      </w:r>
      <w:r w:rsidRPr="003973D8">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14:paraId="3561041F" w14:textId="6B505E4B"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w:t>
      </w:r>
      <w:r w:rsidR="003459E6">
        <w:rPr>
          <w:rFonts w:ascii="Times New Roman" w:hAnsi="Times New Roman"/>
          <w:sz w:val="28"/>
          <w:szCs w:val="28"/>
        </w:rPr>
        <w:br/>
      </w:r>
      <w:r w:rsidRPr="003973D8">
        <w:rPr>
          <w:rFonts w:ascii="Times New Roman" w:hAnsi="Times New Roman"/>
          <w:sz w:val="28"/>
          <w:szCs w:val="28"/>
        </w:rPr>
        <w:t xml:space="preserve">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w:t>
      </w:r>
      <w:r w:rsidR="003459E6">
        <w:rPr>
          <w:rFonts w:ascii="Times New Roman" w:hAnsi="Times New Roman"/>
          <w:sz w:val="28"/>
          <w:szCs w:val="28"/>
        </w:rPr>
        <w:br/>
      </w:r>
      <w:r w:rsidRPr="003973D8">
        <w:rPr>
          <w:rFonts w:ascii="Times New Roman" w:hAnsi="Times New Roman"/>
          <w:sz w:val="28"/>
          <w:szCs w:val="28"/>
        </w:rPr>
        <w:t>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5E7E251" w14:textId="7C255E49"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конкурса выписку из Единого </w:t>
      </w:r>
      <w:r w:rsidR="003459E6">
        <w:rPr>
          <w:rFonts w:ascii="Times New Roman" w:hAnsi="Times New Roman"/>
          <w:sz w:val="28"/>
          <w:szCs w:val="28"/>
        </w:rPr>
        <w:br/>
      </w:r>
      <w:r w:rsidRPr="003973D8">
        <w:rPr>
          <w:rFonts w:ascii="Times New Roman" w:hAnsi="Times New Roman"/>
          <w:sz w:val="28"/>
          <w:szCs w:val="28"/>
        </w:rPr>
        <w:t>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3973D8">
        <w:rPr>
          <w:rFonts w:ascii="Times New Roman" w:hAnsi="Times New Roman"/>
          <w:sz w:val="28"/>
          <w:szCs w:val="28"/>
          <w:lang w:val="en-US"/>
        </w:rPr>
        <w:t> </w:t>
      </w:r>
      <w:r w:rsidRPr="003973D8">
        <w:rPr>
          <w:rFonts w:ascii="Times New Roman" w:hAnsi="Times New Roman"/>
          <w:sz w:val="28"/>
          <w:szCs w:val="28"/>
        </w:rPr>
        <w:t xml:space="preserve">случае проведения открытого конкурса (для юридического лица), </w:t>
      </w:r>
      <w:r w:rsidR="003459E6">
        <w:rPr>
          <w:rFonts w:ascii="Times New Roman" w:hAnsi="Times New Roman"/>
          <w:sz w:val="28"/>
          <w:szCs w:val="28"/>
        </w:rPr>
        <w:br/>
      </w:r>
      <w:r w:rsidRPr="003973D8">
        <w:rPr>
          <w:rFonts w:ascii="Times New Roman" w:hAnsi="Times New Roman"/>
          <w:sz w:val="28"/>
          <w:szCs w:val="28"/>
        </w:rPr>
        <w:t>полученную не ранее чем за сто восемьдесят дней до дня размещения в ЕИС извещения о</w:t>
      </w:r>
      <w:r w:rsidRPr="003973D8">
        <w:rPr>
          <w:rFonts w:ascii="Times New Roman" w:hAnsi="Times New Roman"/>
          <w:sz w:val="28"/>
          <w:szCs w:val="28"/>
          <w:lang w:val="en-US"/>
        </w:rPr>
        <w:t> </w:t>
      </w:r>
      <w:r w:rsidRPr="003973D8">
        <w:rPr>
          <w:rFonts w:ascii="Times New Roman" w:hAnsi="Times New Roman"/>
          <w:sz w:val="28"/>
          <w:szCs w:val="28"/>
        </w:rPr>
        <w:t xml:space="preserve">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w:t>
      </w:r>
      <w:r w:rsidR="003459E6">
        <w:rPr>
          <w:rFonts w:ascii="Times New Roman" w:hAnsi="Times New Roman"/>
          <w:sz w:val="28"/>
          <w:szCs w:val="28"/>
        </w:rPr>
        <w:br/>
      </w:r>
      <w:r w:rsidRPr="003973D8">
        <w:rPr>
          <w:rFonts w:ascii="Times New Roman" w:hAnsi="Times New Roman"/>
          <w:sz w:val="28"/>
          <w:szCs w:val="28"/>
        </w:rPr>
        <w:t>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3973D8">
        <w:rPr>
          <w:rFonts w:ascii="Times New Roman" w:hAnsi="Times New Roman"/>
          <w:sz w:val="28"/>
          <w:szCs w:val="28"/>
          <w:lang w:val="en-US"/>
        </w:rPr>
        <w:t> </w:t>
      </w:r>
      <w:r w:rsidRPr="003973D8">
        <w:rPr>
          <w:rFonts w:ascii="Times New Roman" w:hAnsi="Times New Roman"/>
          <w:sz w:val="28"/>
          <w:szCs w:val="28"/>
        </w:rPr>
        <w:t xml:space="preserve">государственной регистрации физического лица в качестве индивидуального предпринимателя в соответствии с законодательством </w:t>
      </w:r>
      <w:r w:rsidRPr="003973D8">
        <w:rPr>
          <w:rFonts w:ascii="Times New Roman" w:hAnsi="Times New Roman"/>
          <w:sz w:val="28"/>
          <w:szCs w:val="28"/>
        </w:rPr>
        <w:lastRenderedPageBreak/>
        <w:t>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0BE21B17" w14:textId="3F4B41C6"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w:t>
      </w:r>
      <w:r w:rsidR="003459E6">
        <w:rPr>
          <w:rFonts w:ascii="Times New Roman" w:hAnsi="Times New Roman"/>
          <w:sz w:val="28"/>
          <w:szCs w:val="28"/>
        </w:rPr>
        <w:br/>
      </w:r>
      <w:r w:rsidRPr="003973D8">
        <w:rPr>
          <w:rFonts w:ascii="Times New Roman" w:hAnsi="Times New Roman"/>
          <w:sz w:val="28"/>
          <w:szCs w:val="28"/>
        </w:rPr>
        <w:t xml:space="preserve">иное лицо, заявка на участие в конкурсе должна содержать также </w:t>
      </w:r>
      <w:r w:rsidR="003459E6">
        <w:rPr>
          <w:rFonts w:ascii="Times New Roman" w:hAnsi="Times New Roman"/>
          <w:sz w:val="28"/>
          <w:szCs w:val="28"/>
        </w:rPr>
        <w:br/>
      </w:r>
      <w:r w:rsidRPr="003973D8">
        <w:rPr>
          <w:rFonts w:ascii="Times New Roman" w:hAnsi="Times New Roman"/>
          <w:sz w:val="28"/>
          <w:szCs w:val="28"/>
        </w:rPr>
        <w:t xml:space="preserve">доверенность на осуществление действий от имени участника конкурса, заверенную печатью участника открытого конкурса (при наличии </w:t>
      </w:r>
      <w:r w:rsidR="003459E6">
        <w:rPr>
          <w:rFonts w:ascii="Times New Roman" w:hAnsi="Times New Roman"/>
          <w:sz w:val="28"/>
          <w:szCs w:val="28"/>
        </w:rPr>
        <w:br/>
      </w:r>
      <w:r w:rsidRPr="003973D8">
        <w:rPr>
          <w:rFonts w:ascii="Times New Roman" w:hAnsi="Times New Roman"/>
          <w:sz w:val="28"/>
          <w:szCs w:val="28"/>
        </w:rPr>
        <w:t xml:space="preserve">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7C35F6C7" w14:textId="77777777"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копии учредительных документов участника конкурса (для юридического лица);</w:t>
      </w:r>
      <w:bookmarkStart w:id="159" w:name="P07C3"/>
      <w:bookmarkEnd w:id="159"/>
    </w:p>
    <w:p w14:paraId="3D491DB0" w14:textId="45271894"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w:t>
      </w:r>
      <w:r w:rsidR="003459E6">
        <w:rPr>
          <w:rFonts w:ascii="Times New Roman" w:hAnsi="Times New Roman"/>
          <w:sz w:val="28"/>
          <w:szCs w:val="28"/>
        </w:rPr>
        <w:br/>
      </w:r>
      <w:r w:rsidRPr="003973D8">
        <w:rPr>
          <w:rFonts w:ascii="Times New Roman" w:hAnsi="Times New Roman"/>
          <w:sz w:val="28"/>
          <w:szCs w:val="28"/>
        </w:rPr>
        <w:t>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Pr="003973D8">
        <w:rPr>
          <w:rFonts w:ascii="Times New Roman" w:hAnsi="Times New Roman"/>
          <w:sz w:val="28"/>
          <w:szCs w:val="28"/>
          <w:vertAlign w:val="superscript"/>
        </w:rPr>
        <w:footnoteReference w:id="7"/>
      </w:r>
      <w:r w:rsidRPr="003973D8">
        <w:rPr>
          <w:rFonts w:ascii="Times New Roman" w:hAnsi="Times New Roman"/>
          <w:sz w:val="28"/>
          <w:szCs w:val="28"/>
          <w:vertAlign w:val="superscript"/>
        </w:rPr>
        <w:t>)</w:t>
      </w:r>
      <w:r w:rsidRPr="003973D8">
        <w:rPr>
          <w:rFonts w:ascii="Times New Roman" w:hAnsi="Times New Roman"/>
          <w:sz w:val="28"/>
          <w:szCs w:val="28"/>
        </w:rPr>
        <w:t>, обеспечения исполнения договора</w:t>
      </w:r>
      <w:r w:rsidRPr="003973D8">
        <w:rPr>
          <w:rFonts w:ascii="Times New Roman" w:hAnsi="Times New Roman"/>
          <w:sz w:val="28"/>
          <w:szCs w:val="28"/>
          <w:vertAlign w:val="superscript"/>
        </w:rPr>
        <w:footnoteReference w:id="8"/>
      </w:r>
      <w:r w:rsidRPr="003973D8">
        <w:rPr>
          <w:rFonts w:ascii="Times New Roman" w:hAnsi="Times New Roman"/>
          <w:sz w:val="28"/>
          <w:szCs w:val="28"/>
          <w:vertAlign w:val="superscript"/>
        </w:rPr>
        <w:t>)</w:t>
      </w:r>
      <w:r w:rsidRPr="003973D8">
        <w:rPr>
          <w:rFonts w:ascii="Times New Roman" w:hAnsi="Times New Roman"/>
          <w:sz w:val="28"/>
          <w:szCs w:val="28"/>
        </w:rPr>
        <w:t>, обеспечения гарантийных обязательств</w:t>
      </w:r>
      <w:r w:rsidRPr="003973D8">
        <w:rPr>
          <w:rFonts w:ascii="Times New Roman" w:hAnsi="Times New Roman"/>
          <w:sz w:val="28"/>
          <w:szCs w:val="28"/>
          <w:vertAlign w:val="superscript"/>
        </w:rPr>
        <w:footnoteReference w:id="9"/>
      </w:r>
      <w:r w:rsidRPr="003973D8">
        <w:rPr>
          <w:rFonts w:ascii="Times New Roman" w:hAnsi="Times New Roman"/>
          <w:sz w:val="28"/>
          <w:szCs w:val="28"/>
          <w:vertAlign w:val="superscript"/>
        </w:rPr>
        <w:t>)</w:t>
      </w:r>
      <w:r w:rsidRPr="003973D8">
        <w:rPr>
          <w:rFonts w:ascii="Times New Roman" w:hAnsi="Times New Roman"/>
          <w:sz w:val="28"/>
          <w:szCs w:val="28"/>
        </w:rPr>
        <w:t xml:space="preserve"> является крупной сделкой;</w:t>
      </w:r>
    </w:p>
    <w:p w14:paraId="3904CA45" w14:textId="3BB51BD4"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w:t>
      </w:r>
      <w:r w:rsidR="00C278E5">
        <w:rPr>
          <w:rFonts w:ascii="Times New Roman" w:hAnsi="Times New Roman"/>
          <w:sz w:val="28"/>
          <w:szCs w:val="28"/>
        </w:rPr>
        <w:br/>
      </w:r>
      <w:r w:rsidRPr="003973D8">
        <w:rPr>
          <w:rFonts w:ascii="Times New Roman" w:hAnsi="Times New Roman"/>
          <w:sz w:val="28"/>
          <w:szCs w:val="28"/>
        </w:rPr>
        <w:t>Положения, или копии таких документов, а также декларация о соответствии участника конкурса требованиям, установленным в соответствии с</w:t>
      </w:r>
      <w:r w:rsidRPr="003973D8">
        <w:rPr>
          <w:rFonts w:ascii="Times New Roman" w:hAnsi="Times New Roman"/>
          <w:sz w:val="28"/>
          <w:szCs w:val="28"/>
          <w:lang w:val="en-US"/>
        </w:rPr>
        <w:t> </w:t>
      </w:r>
      <w:r w:rsidRPr="003973D8">
        <w:rPr>
          <w:rFonts w:ascii="Times New Roman" w:hAnsi="Times New Roman"/>
          <w:sz w:val="28"/>
          <w:szCs w:val="28"/>
        </w:rPr>
        <w:t>подпунктами 2 – 11 пункта 12.1 раздела 12 Положения;</w:t>
      </w:r>
    </w:p>
    <w:p w14:paraId="07D09109" w14:textId="77777777" w:rsidR="003973D8" w:rsidRPr="003973D8" w:rsidRDefault="003973D8" w:rsidP="0072593A">
      <w:pPr>
        <w:widowControl w:val="0"/>
        <w:numPr>
          <w:ilvl w:val="0"/>
          <w:numId w:val="23"/>
        </w:numPr>
        <w:tabs>
          <w:tab w:val="left" w:pos="426"/>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3973D8">
        <w:rPr>
          <w:rFonts w:ascii="Times New Roman" w:hAnsi="Times New Roman"/>
          <w:sz w:val="28"/>
          <w:szCs w:val="28"/>
          <w:lang w:val="en-US"/>
        </w:rPr>
        <w:t> </w:t>
      </w:r>
      <w:r w:rsidRPr="003973D8">
        <w:rPr>
          <w:rFonts w:ascii="Times New Roman" w:hAnsi="Times New Roman"/>
          <w:sz w:val="28"/>
          <w:szCs w:val="28"/>
        </w:rPr>
        <w:t xml:space="preserve">этом </w:t>
      </w:r>
      <w:r w:rsidRPr="003973D8">
        <w:rPr>
          <w:rFonts w:ascii="Times New Roman" w:hAnsi="Times New Roman"/>
          <w:sz w:val="28"/>
          <w:szCs w:val="28"/>
        </w:rPr>
        <w:lastRenderedPageBreak/>
        <w:t>не допускается требовать представление таких документов, если</w:t>
      </w:r>
      <w:r w:rsidRPr="003973D8">
        <w:rPr>
          <w:rFonts w:ascii="Times New Roman" w:hAnsi="Times New Roman"/>
          <w:sz w:val="28"/>
          <w:szCs w:val="28"/>
          <w:lang w:val="en-US"/>
        </w:rPr>
        <w:t> </w:t>
      </w:r>
      <w:r w:rsidRPr="003973D8">
        <w:rPr>
          <w:rFonts w:ascii="Times New Roman" w:hAnsi="Times New Roman"/>
          <w:sz w:val="28"/>
          <w:szCs w:val="28"/>
        </w:rPr>
        <w:t>в</w:t>
      </w:r>
      <w:r w:rsidRPr="003973D8">
        <w:rPr>
          <w:rFonts w:ascii="Times New Roman" w:hAnsi="Times New Roman"/>
          <w:sz w:val="28"/>
          <w:szCs w:val="28"/>
          <w:lang w:val="en-US"/>
        </w:rPr>
        <w:t> </w:t>
      </w:r>
      <w:r w:rsidRPr="003973D8">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6758C32F" w14:textId="77777777" w:rsidR="003973D8" w:rsidRPr="003973D8" w:rsidRDefault="003973D8" w:rsidP="0072593A">
      <w:pPr>
        <w:widowControl w:val="0"/>
        <w:numPr>
          <w:ilvl w:val="0"/>
          <w:numId w:val="23"/>
        </w:numPr>
        <w:tabs>
          <w:tab w:val="left" w:pos="426"/>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w:t>
      </w:r>
      <w:r w:rsidRPr="003973D8">
        <w:rPr>
          <w:rFonts w:ascii="Times New Roman" w:hAnsi="Times New Roman"/>
          <w:sz w:val="28"/>
          <w:szCs w:val="28"/>
          <w:lang w:val="en-US"/>
        </w:rPr>
        <w:t> </w:t>
      </w:r>
      <w:r w:rsidRPr="003973D8">
        <w:rPr>
          <w:rFonts w:ascii="Times New Roman" w:hAnsi="Times New Roman"/>
          <w:sz w:val="28"/>
          <w:szCs w:val="28"/>
        </w:rPr>
        <w:t>также предложение об иных условиях исполнения договора, если</w:t>
      </w:r>
      <w:r w:rsidRPr="003973D8">
        <w:rPr>
          <w:rFonts w:ascii="Times New Roman" w:hAnsi="Times New Roman"/>
          <w:sz w:val="28"/>
          <w:szCs w:val="28"/>
          <w:lang w:val="en-US"/>
        </w:rPr>
        <w:t> </w:t>
      </w:r>
      <w:r w:rsidRPr="003973D8">
        <w:rPr>
          <w:rFonts w:ascii="Times New Roman" w:hAnsi="Times New Roman"/>
          <w:sz w:val="28"/>
          <w:szCs w:val="28"/>
        </w:rPr>
        <w:t>предоставление такого предложения предусмотрено конкурсной документацией;</w:t>
      </w:r>
    </w:p>
    <w:p w14:paraId="5344D5C3" w14:textId="77777777" w:rsidR="003973D8" w:rsidRPr="003973D8" w:rsidRDefault="003973D8" w:rsidP="0072593A">
      <w:pPr>
        <w:widowControl w:val="0"/>
        <w:numPr>
          <w:ilvl w:val="0"/>
          <w:numId w:val="23"/>
        </w:numPr>
        <w:tabs>
          <w:tab w:val="left" w:pos="426"/>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12C98511" w14:textId="77777777" w:rsidR="003973D8" w:rsidRPr="003973D8" w:rsidRDefault="003973D8" w:rsidP="0072593A">
      <w:pPr>
        <w:widowControl w:val="0"/>
        <w:numPr>
          <w:ilvl w:val="0"/>
          <w:numId w:val="23"/>
        </w:numPr>
        <w:tabs>
          <w:tab w:val="left" w:pos="426"/>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58028DE1" w14:textId="41ED9610" w:rsidR="003973D8" w:rsidRPr="003973D8" w:rsidRDefault="003973D8" w:rsidP="0072593A">
      <w:pPr>
        <w:widowControl w:val="0"/>
        <w:numPr>
          <w:ilvl w:val="0"/>
          <w:numId w:val="23"/>
        </w:numPr>
        <w:tabs>
          <w:tab w:val="left" w:pos="426"/>
          <w:tab w:val="left" w:pos="1134"/>
        </w:tabs>
        <w:suppressAutoHyphens/>
        <w:spacing w:after="0" w:line="240" w:lineRule="auto"/>
        <w:ind w:left="0" w:firstLine="709"/>
        <w:jc w:val="both"/>
        <w:rPr>
          <w:rFonts w:ascii="Times New Roman" w:hAnsi="Times New Roman"/>
          <w:sz w:val="28"/>
          <w:szCs w:val="28"/>
        </w:rPr>
      </w:pPr>
      <w:bookmarkStart w:id="160" w:name="P07D3"/>
      <w:bookmarkEnd w:id="160"/>
      <w:r w:rsidRPr="003973D8">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w:t>
      </w:r>
      <w:r w:rsidR="00C278E5">
        <w:rPr>
          <w:rFonts w:ascii="Times New Roman" w:hAnsi="Times New Roman"/>
          <w:sz w:val="28"/>
          <w:szCs w:val="28"/>
        </w:rPr>
        <w:br/>
      </w:r>
      <w:r w:rsidRPr="003973D8">
        <w:rPr>
          <w:rFonts w:ascii="Times New Roman" w:hAnsi="Times New Roman"/>
          <w:sz w:val="28"/>
          <w:szCs w:val="28"/>
        </w:rPr>
        <w:t>№ 223-ФЗ (в случае принятия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7509CD1F" w14:textId="77777777" w:rsidR="003973D8" w:rsidRPr="003973D8" w:rsidRDefault="003973D8" w:rsidP="0072593A">
      <w:pPr>
        <w:widowControl w:val="0"/>
        <w:numPr>
          <w:ilvl w:val="0"/>
          <w:numId w:val="23"/>
        </w:numPr>
        <w:tabs>
          <w:tab w:val="left" w:pos="426"/>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иные документы и сведения, представление которых предусмотрено конкурсной документацией и (или) извещением о проведении конкурса.</w:t>
      </w:r>
    </w:p>
    <w:p w14:paraId="140F1D0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34.6.</w:t>
      </w:r>
      <w:bookmarkStart w:id="161" w:name="_Ref526247208"/>
      <w:r w:rsidRPr="003973D8">
        <w:rPr>
          <w:rFonts w:ascii="Times New Roman" w:hAnsi="Times New Roman"/>
          <w:sz w:val="28"/>
          <w:szCs w:val="28"/>
        </w:rPr>
        <w:t>1.</w:t>
      </w:r>
      <w:bookmarkEnd w:id="161"/>
      <w:r w:rsidRPr="003973D8">
        <w:rPr>
          <w:rFonts w:ascii="Times New Roman" w:hAnsi="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3973D8">
        <w:rPr>
          <w:rFonts w:ascii="Times New Roman" w:hAnsi="Times New Roman"/>
          <w:sz w:val="28"/>
          <w:szCs w:val="28"/>
          <w:lang w:val="en-US"/>
        </w:rPr>
        <w:t> </w:t>
      </w:r>
      <w:r w:rsidRPr="003973D8">
        <w:rPr>
          <w:rFonts w:ascii="Times New Roman" w:hAnsi="Times New Roman"/>
          <w:sz w:val="28"/>
          <w:szCs w:val="28"/>
        </w:rPr>
        <w:t>предложения участника такого конкурса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
    <w:p w14:paraId="22D9EF5D" w14:textId="6A69909E"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sidRPr="003973D8">
        <w:rPr>
          <w:rFonts w:ascii="Times New Roman" w:hAnsi="Times New Roman"/>
          <w:sz w:val="28"/>
          <w:szCs w:val="28"/>
          <w:vertAlign w:val="superscript"/>
        </w:rPr>
        <w:t>1</w:t>
      </w:r>
      <w:r w:rsidRPr="003973D8">
        <w:rPr>
          <w:rFonts w:ascii="Times New Roman" w:hAnsi="Times New Roman"/>
          <w:sz w:val="28"/>
          <w:szCs w:val="28"/>
        </w:rPr>
        <w:t>, а также частью 19</w:t>
      </w:r>
      <w:r w:rsidRPr="003973D8">
        <w:rPr>
          <w:rFonts w:ascii="Times New Roman" w:hAnsi="Times New Roman"/>
          <w:sz w:val="28"/>
          <w:szCs w:val="28"/>
          <w:vertAlign w:val="superscript"/>
        </w:rPr>
        <w:t>2</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w:t>
      </w:r>
      <w:r w:rsidR="00C278E5">
        <w:rPr>
          <w:rFonts w:ascii="Times New Roman" w:hAnsi="Times New Roman"/>
          <w:sz w:val="28"/>
          <w:szCs w:val="28"/>
        </w:rPr>
        <w:br/>
      </w:r>
      <w:r w:rsidRPr="003973D8">
        <w:rPr>
          <w:rFonts w:ascii="Times New Roman" w:hAnsi="Times New Roman"/>
          <w:sz w:val="28"/>
          <w:szCs w:val="28"/>
        </w:rPr>
        <w:t xml:space="preserve">№ 223-ФЗ в отношении критериев и порядка оценки и сопоставления </w:t>
      </w:r>
      <w:r w:rsidR="00C278E5">
        <w:rPr>
          <w:rFonts w:ascii="Times New Roman" w:hAnsi="Times New Roman"/>
          <w:sz w:val="28"/>
          <w:szCs w:val="28"/>
        </w:rPr>
        <w:br/>
      </w:r>
      <w:r w:rsidRPr="003973D8">
        <w:rPr>
          <w:rFonts w:ascii="Times New Roman" w:hAnsi="Times New Roman"/>
          <w:sz w:val="28"/>
          <w:szCs w:val="28"/>
        </w:rPr>
        <w:t xml:space="preserve">заявок на участие в такой закупке, применяемых к предлагаемым участниками такой закупки товарам, работам, услугам, к условиям исполнения </w:t>
      </w:r>
      <w:r w:rsidR="00C278E5">
        <w:rPr>
          <w:rFonts w:ascii="Times New Roman" w:hAnsi="Times New Roman"/>
          <w:sz w:val="28"/>
          <w:szCs w:val="28"/>
        </w:rPr>
        <w:br/>
      </w:r>
      <w:r w:rsidRPr="003973D8">
        <w:rPr>
          <w:rFonts w:ascii="Times New Roman" w:hAnsi="Times New Roman"/>
          <w:sz w:val="28"/>
          <w:szCs w:val="28"/>
        </w:rPr>
        <w:t>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w:t>
      </w:r>
    </w:p>
    <w:p w14:paraId="1DC0776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34.6.3. Вторая часть заявки на участие в электронном конкурсе, участниками которого могут быть только субъекты малого и среднего </w:t>
      </w:r>
      <w:r w:rsidRPr="003973D8">
        <w:rPr>
          <w:rFonts w:ascii="Times New Roman" w:hAnsi="Times New Roman"/>
          <w:sz w:val="28"/>
          <w:szCs w:val="28"/>
        </w:rPr>
        <w:lastRenderedPageBreak/>
        <w:t>предпринимательства, должна содержать информацию и документы, предусмотренные пунктами 1 – 9, 11 и 12 части 19</w:t>
      </w:r>
      <w:r w:rsidRPr="003973D8">
        <w:rPr>
          <w:rFonts w:ascii="Times New Roman" w:hAnsi="Times New Roman"/>
          <w:sz w:val="28"/>
          <w:szCs w:val="28"/>
          <w:vertAlign w:val="superscript"/>
        </w:rPr>
        <w:t>1</w:t>
      </w:r>
      <w:r w:rsidRPr="003973D8">
        <w:rPr>
          <w:rFonts w:ascii="Times New Roman" w:hAnsi="Times New Roman"/>
          <w:sz w:val="28"/>
          <w:szCs w:val="28"/>
        </w:rPr>
        <w:t>, а также частью 19</w:t>
      </w:r>
      <w:r w:rsidRPr="003973D8">
        <w:rPr>
          <w:rFonts w:ascii="Times New Roman" w:hAnsi="Times New Roman"/>
          <w:sz w:val="28"/>
          <w:szCs w:val="28"/>
          <w:vertAlign w:val="superscript"/>
        </w:rPr>
        <w:t>2</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 xml:space="preserve">4 </w:t>
      </w:r>
      <w:r w:rsidRPr="003973D8">
        <w:rPr>
          <w:rFonts w:ascii="Times New Roman" w:hAnsi="Times New Roman"/>
          <w:sz w:val="28"/>
          <w:szCs w:val="28"/>
        </w:rPr>
        <w:t>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w:t>
      </w:r>
    </w:p>
    <w:p w14:paraId="7BB0D81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62" w:name="P07D7"/>
      <w:bookmarkEnd w:id="162"/>
    </w:p>
    <w:p w14:paraId="4A5E12D7"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документации, при условии, что</w:t>
      </w:r>
      <w:r w:rsidRPr="003973D8">
        <w:rPr>
          <w:rFonts w:ascii="Times New Roman" w:hAnsi="Times New Roman"/>
          <w:sz w:val="28"/>
          <w:szCs w:val="28"/>
          <w:lang w:val="en-US"/>
        </w:rPr>
        <w:t> </w:t>
      </w:r>
      <w:r w:rsidRPr="003973D8">
        <w:rPr>
          <w:rFonts w:ascii="Times New Roman" w:hAnsi="Times New Roman"/>
          <w:sz w:val="28"/>
          <w:szCs w:val="28"/>
        </w:rPr>
        <w:t>содержание таких документов и сведений не нарушает требований действующего законодательства Российской Федерации.</w:t>
      </w:r>
    </w:p>
    <w:p w14:paraId="160595F4"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34.9. Наличие противоречий в отношении одних и тех же сведений в</w:t>
      </w:r>
      <w:r w:rsidRPr="003973D8">
        <w:rPr>
          <w:rFonts w:ascii="Times New Roman" w:hAnsi="Times New Roman"/>
          <w:sz w:val="28"/>
          <w:szCs w:val="28"/>
          <w:lang w:val="en-US"/>
        </w:rPr>
        <w:t> </w:t>
      </w:r>
      <w:r w:rsidRPr="003973D8">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F566EE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61EA90A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34.11. Все листы поданной в письменной форме заявки на участие в</w:t>
      </w:r>
      <w:r w:rsidRPr="003973D8">
        <w:rPr>
          <w:rFonts w:ascii="Times New Roman" w:hAnsi="Times New Roman"/>
          <w:sz w:val="28"/>
          <w:szCs w:val="28"/>
          <w:lang w:val="en-US"/>
        </w:rPr>
        <w:t> </w:t>
      </w:r>
      <w:r w:rsidRPr="003973D8">
        <w:rPr>
          <w:rFonts w:ascii="Times New Roman" w:hAnsi="Times New Roman"/>
          <w:sz w:val="28"/>
          <w:szCs w:val="28"/>
        </w:rPr>
        <w:t>открытом конкурсе, все листы тома такой заявки должны быть прошиты и</w:t>
      </w:r>
      <w:r w:rsidRPr="003973D8">
        <w:rPr>
          <w:rFonts w:ascii="Times New Roman" w:hAnsi="Times New Roman"/>
          <w:sz w:val="28"/>
          <w:szCs w:val="28"/>
          <w:lang w:val="en-US"/>
        </w:rPr>
        <w:t> </w:t>
      </w:r>
      <w:r w:rsidRPr="003973D8">
        <w:rPr>
          <w:rFonts w:ascii="Times New Roman" w:hAnsi="Times New Roman"/>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7EBB472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bookmarkStart w:id="163" w:name="P07DB"/>
      <w:bookmarkEnd w:id="163"/>
      <w:r w:rsidRPr="003973D8">
        <w:rPr>
          <w:rFonts w:ascii="Times New Roman" w:hAnsi="Times New Roman"/>
          <w:sz w:val="28"/>
          <w:szCs w:val="28"/>
        </w:rPr>
        <w:t xml:space="preserve">34.12. Каждый конверт с заявкой на участие в открытом конкурсе, </w:t>
      </w:r>
      <w:r w:rsidRPr="003973D8">
        <w:rPr>
          <w:rFonts w:ascii="Times New Roman" w:hAnsi="Times New Roman"/>
          <w:sz w:val="28"/>
          <w:szCs w:val="28"/>
        </w:rPr>
        <w:lastRenderedPageBreak/>
        <w:t>поступивший в срок, указанный в конкурсной документации, регистрируется заказчиком.</w:t>
      </w:r>
    </w:p>
    <w:p w14:paraId="71A68F9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Регистрация заявок на участие в электронном конкурсе осуществляется посредством функционала электронной площадки.</w:t>
      </w:r>
    </w:p>
    <w:p w14:paraId="1DE08D6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bookmarkStart w:id="164" w:name="P07E1"/>
      <w:bookmarkEnd w:id="164"/>
      <w:r w:rsidRPr="003973D8">
        <w:rPr>
          <w:rFonts w:ascii="Times New Roman" w:hAnsi="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4A9E26C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304353A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21ECE498" w14:textId="77777777" w:rsidR="003973D8" w:rsidRPr="003973D8" w:rsidRDefault="003973D8" w:rsidP="003973D8">
      <w:pPr>
        <w:widowControl w:val="0"/>
        <w:suppressAutoHyphens/>
        <w:spacing w:after="0" w:line="240" w:lineRule="auto"/>
        <w:ind w:firstLine="480"/>
        <w:jc w:val="both"/>
        <w:rPr>
          <w:rFonts w:ascii="Times New Roman" w:hAnsi="Times New Roman"/>
          <w:strike/>
          <w:sz w:val="28"/>
          <w:szCs w:val="28"/>
        </w:rPr>
      </w:pPr>
      <w:bookmarkStart w:id="165" w:name="P07E9"/>
      <w:bookmarkEnd w:id="165"/>
    </w:p>
    <w:p w14:paraId="180A542B"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166" w:name="__RefHeading___Toc23707_3574943174"/>
      <w:bookmarkStart w:id="167" w:name="_Toc23517731"/>
      <w:bookmarkStart w:id="168" w:name="_Toc66789494"/>
      <w:bookmarkStart w:id="169" w:name="_Toc181030635"/>
      <w:bookmarkEnd w:id="166"/>
      <w:r w:rsidRPr="003973D8">
        <w:rPr>
          <w:rFonts w:ascii="Times New Roman" w:hAnsi="Times New Roman"/>
          <w:bCs/>
          <w:iCs/>
          <w:color w:val="auto"/>
          <w:sz w:val="28"/>
          <w:szCs w:val="28"/>
        </w:rPr>
        <w:t>35. Порядок вскрытия конвертов с заявками                                                                   на участие в открытом конкурсе</w:t>
      </w:r>
      <w:bookmarkEnd w:id="167"/>
      <w:bookmarkEnd w:id="168"/>
      <w:bookmarkEnd w:id="169"/>
    </w:p>
    <w:p w14:paraId="5F4BAAE5"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szCs w:val="28"/>
        </w:rPr>
      </w:pPr>
    </w:p>
    <w:p w14:paraId="74E7F2A6" w14:textId="528AF8E5"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35.1. Комиссия по осуществлению закупок вскрывает конверты с </w:t>
      </w:r>
      <w:r w:rsidR="00C278E5">
        <w:rPr>
          <w:rFonts w:ascii="Times New Roman" w:hAnsi="Times New Roman"/>
          <w:sz w:val="28"/>
          <w:szCs w:val="28"/>
        </w:rPr>
        <w:br/>
      </w:r>
      <w:r w:rsidRPr="003973D8">
        <w:rPr>
          <w:rFonts w:ascii="Times New Roman" w:hAnsi="Times New Roman"/>
          <w:sz w:val="28"/>
          <w:szCs w:val="28"/>
        </w:rPr>
        <w:t xml:space="preserve">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w:t>
      </w:r>
      <w:r w:rsidR="00C278E5" w:rsidRPr="003973D8">
        <w:rPr>
          <w:rFonts w:ascii="Times New Roman" w:hAnsi="Times New Roman"/>
          <w:sz w:val="28"/>
          <w:szCs w:val="28"/>
        </w:rPr>
        <w:t>вовремя</w:t>
      </w:r>
      <w:r w:rsidRPr="003973D8">
        <w:rPr>
          <w:rFonts w:ascii="Times New Roman" w:hAnsi="Times New Roman"/>
          <w:sz w:val="28"/>
          <w:szCs w:val="28"/>
        </w:rPr>
        <w:t xml:space="preserve">,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14:paraId="0154B3E2" w14:textId="387B3A31"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bookmarkStart w:id="170" w:name="P07F2"/>
      <w:bookmarkEnd w:id="170"/>
      <w:r w:rsidRPr="003973D8">
        <w:rPr>
          <w:rFonts w:ascii="Times New Roman" w:hAnsi="Times New Roman"/>
          <w:sz w:val="28"/>
          <w:szCs w:val="28"/>
        </w:rPr>
        <w:t xml:space="preserve">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w:t>
      </w:r>
      <w:r w:rsidR="00C278E5">
        <w:rPr>
          <w:rFonts w:ascii="Times New Roman" w:hAnsi="Times New Roman"/>
          <w:sz w:val="28"/>
          <w:szCs w:val="28"/>
        </w:rPr>
        <w:br/>
      </w:r>
      <w:r w:rsidRPr="003973D8">
        <w:rPr>
          <w:rFonts w:ascii="Times New Roman" w:hAnsi="Times New Roman"/>
          <w:sz w:val="28"/>
          <w:szCs w:val="28"/>
        </w:rPr>
        <w:t>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3973D8">
        <w:rPr>
          <w:rFonts w:ascii="Times New Roman" w:hAnsi="Times New Roman"/>
          <w:sz w:val="28"/>
          <w:szCs w:val="28"/>
          <w:lang w:val="en-US"/>
        </w:rPr>
        <w:t> </w:t>
      </w:r>
      <w:r w:rsidRPr="003973D8">
        <w:rPr>
          <w:rFonts w:ascii="Times New Roman" w:hAnsi="Times New Roman"/>
          <w:sz w:val="28"/>
          <w:szCs w:val="28"/>
        </w:rPr>
        <w:t>открытом конкурсе указывается в конкурсной документации.</w:t>
      </w:r>
    </w:p>
    <w:p w14:paraId="29859608" w14:textId="6A742AD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3973D8">
        <w:rPr>
          <w:rFonts w:ascii="Times New Roman" w:hAnsi="Times New Roman"/>
          <w:sz w:val="28"/>
          <w:szCs w:val="28"/>
          <w:lang w:val="en-US"/>
        </w:rPr>
        <w:t> </w:t>
      </w:r>
      <w:r w:rsidRPr="003973D8">
        <w:rPr>
          <w:rFonts w:ascii="Times New Roman" w:hAnsi="Times New Roman"/>
          <w:sz w:val="28"/>
          <w:szCs w:val="28"/>
        </w:rPr>
        <w:t xml:space="preserve">нескольким лотам перед вскрытием таких конвертов в отношении </w:t>
      </w:r>
      <w:r w:rsidR="00C278E5">
        <w:rPr>
          <w:rFonts w:ascii="Times New Roman" w:hAnsi="Times New Roman"/>
          <w:sz w:val="28"/>
          <w:szCs w:val="28"/>
        </w:rPr>
        <w:br/>
      </w:r>
      <w:r w:rsidRPr="003973D8">
        <w:rPr>
          <w:rFonts w:ascii="Times New Roman" w:hAnsi="Times New Roman"/>
          <w:sz w:val="28"/>
          <w:szCs w:val="28"/>
        </w:rPr>
        <w:t xml:space="preserve">каждого лота заявки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14:paraId="04D97BD7" w14:textId="059C4710"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bookmarkStart w:id="171" w:name="P07F6"/>
      <w:bookmarkEnd w:id="171"/>
      <w:r w:rsidRPr="003973D8">
        <w:rPr>
          <w:rFonts w:ascii="Times New Roman" w:hAnsi="Times New Roman"/>
          <w:sz w:val="28"/>
          <w:szCs w:val="28"/>
        </w:rPr>
        <w:t>35.4. Комиссия по осуществлению закупок вскрывает конверты с</w:t>
      </w:r>
      <w:r w:rsidRPr="003973D8">
        <w:rPr>
          <w:rFonts w:ascii="Times New Roman" w:hAnsi="Times New Roman"/>
          <w:sz w:val="28"/>
          <w:szCs w:val="28"/>
          <w:lang w:val="en-US"/>
        </w:rPr>
        <w:t> </w:t>
      </w:r>
      <w:r w:rsidRPr="003973D8">
        <w:rPr>
          <w:rFonts w:ascii="Times New Roman" w:hAnsi="Times New Roman"/>
          <w:sz w:val="28"/>
          <w:szCs w:val="28"/>
        </w:rPr>
        <w:t xml:space="preserve">заявками на участие в открытом конкурсе, если такие конверты и заявки поступили </w:t>
      </w:r>
      <w:r w:rsidRPr="003973D8">
        <w:rPr>
          <w:rFonts w:ascii="Times New Roman" w:hAnsi="Times New Roman"/>
          <w:sz w:val="28"/>
          <w:szCs w:val="28"/>
        </w:rPr>
        <w:lastRenderedPageBreak/>
        <w:t xml:space="preserve">заказчику до времени вскрытия таких конвертов. В случае установления </w:t>
      </w:r>
      <w:r w:rsidR="00C278E5">
        <w:rPr>
          <w:rFonts w:ascii="Times New Roman" w:hAnsi="Times New Roman"/>
          <w:sz w:val="28"/>
          <w:szCs w:val="28"/>
        </w:rPr>
        <w:br/>
      </w:r>
      <w:r w:rsidRPr="003973D8">
        <w:rPr>
          <w:rFonts w:ascii="Times New Roman" w:hAnsi="Times New Roman"/>
          <w:sz w:val="28"/>
          <w:szCs w:val="28"/>
        </w:rPr>
        <w:t>факта подачи одним участником конкурса двух и более заявок на</w:t>
      </w:r>
      <w:r w:rsidRPr="003973D8">
        <w:rPr>
          <w:rFonts w:ascii="Times New Roman" w:hAnsi="Times New Roman"/>
          <w:sz w:val="28"/>
          <w:szCs w:val="28"/>
          <w:lang w:val="en-US"/>
        </w:rPr>
        <w:t> </w:t>
      </w:r>
      <w:r w:rsidRPr="003973D8">
        <w:rPr>
          <w:rFonts w:ascii="Times New Roman" w:hAnsi="Times New Roman"/>
          <w:sz w:val="28"/>
          <w:szCs w:val="28"/>
        </w:rPr>
        <w:t>участие в открытом конкурсе в отношении одного и того же лота, при</w:t>
      </w:r>
      <w:r w:rsidRPr="003973D8">
        <w:rPr>
          <w:rFonts w:ascii="Times New Roman" w:hAnsi="Times New Roman"/>
          <w:sz w:val="28"/>
          <w:szCs w:val="28"/>
          <w:lang w:val="en-US"/>
        </w:rPr>
        <w:t> </w:t>
      </w:r>
      <w:r w:rsidRPr="003973D8">
        <w:rPr>
          <w:rFonts w:ascii="Times New Roman" w:hAnsi="Times New Roman"/>
          <w:sz w:val="28"/>
          <w:szCs w:val="28"/>
        </w:rPr>
        <w:t>условии, что поданные ранее этим участником заявки на участие в</w:t>
      </w:r>
      <w:r w:rsidRPr="003973D8">
        <w:rPr>
          <w:rFonts w:ascii="Times New Roman" w:hAnsi="Times New Roman"/>
          <w:sz w:val="28"/>
          <w:szCs w:val="28"/>
          <w:lang w:val="en-US"/>
        </w:rPr>
        <w:t> </w:t>
      </w:r>
      <w:r w:rsidRPr="003973D8">
        <w:rPr>
          <w:rFonts w:ascii="Times New Roman" w:hAnsi="Times New Roman"/>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3973D8">
        <w:rPr>
          <w:rFonts w:ascii="Times New Roman" w:hAnsi="Times New Roman"/>
          <w:sz w:val="28"/>
          <w:szCs w:val="28"/>
          <w:lang w:val="en-US"/>
        </w:rPr>
        <w:t> </w:t>
      </w:r>
      <w:r w:rsidRPr="003973D8">
        <w:rPr>
          <w:rFonts w:ascii="Times New Roman" w:hAnsi="Times New Roman"/>
          <w:sz w:val="28"/>
          <w:szCs w:val="28"/>
        </w:rPr>
        <w:t xml:space="preserve">рассматриваются и возвращаются этому участнику. </w:t>
      </w:r>
    </w:p>
    <w:p w14:paraId="2670984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35.5. Предмет закупки, количество поданных на участие в</w:t>
      </w:r>
      <w:r w:rsidRPr="003973D8">
        <w:rPr>
          <w:rFonts w:ascii="Times New Roman" w:hAnsi="Times New Roman"/>
          <w:sz w:val="28"/>
          <w:szCs w:val="28"/>
          <w:lang w:val="en-US"/>
        </w:rPr>
        <w:t> </w:t>
      </w:r>
      <w:r w:rsidRPr="003973D8">
        <w:rPr>
          <w:rFonts w:ascii="Times New Roman" w:hAnsi="Times New Roman"/>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14:paraId="488F6BBF" w14:textId="722D6510"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35.6. В протокол вскрытия конвертов с заявками на участие в открытом конкурсе включается информация, предусмотренная частью 13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41254F3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35.7. В случае если по окончании срока подачи заявок на участие в</w:t>
      </w:r>
      <w:r w:rsidRPr="003973D8">
        <w:rPr>
          <w:rFonts w:ascii="Times New Roman" w:hAnsi="Times New Roman"/>
          <w:sz w:val="28"/>
          <w:szCs w:val="28"/>
          <w:lang w:val="en-US"/>
        </w:rPr>
        <w:t> </w:t>
      </w:r>
      <w:r w:rsidRPr="003973D8">
        <w:rPr>
          <w:rFonts w:ascii="Times New Roman" w:hAnsi="Times New Roman"/>
          <w:sz w:val="28"/>
          <w:szCs w:val="28"/>
        </w:rPr>
        <w:t>конкурсе подана только одна заявка на участие в конкурсе или не подано ни</w:t>
      </w:r>
      <w:r w:rsidRPr="003973D8">
        <w:rPr>
          <w:rFonts w:ascii="Times New Roman" w:hAnsi="Times New Roman"/>
          <w:sz w:val="28"/>
          <w:szCs w:val="28"/>
          <w:lang w:val="en-US"/>
        </w:rPr>
        <w:t> </w:t>
      </w:r>
      <w:r w:rsidRPr="003973D8">
        <w:rPr>
          <w:rFonts w:ascii="Times New Roman" w:hAnsi="Times New Roman"/>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 отношении которых подана только одна заявка на участие в конкурсе или не подано ни</w:t>
      </w:r>
      <w:r w:rsidRPr="003973D8">
        <w:rPr>
          <w:rFonts w:ascii="Times New Roman" w:hAnsi="Times New Roman"/>
          <w:sz w:val="28"/>
          <w:szCs w:val="28"/>
          <w:lang w:val="en-US"/>
        </w:rPr>
        <w:t> </w:t>
      </w:r>
      <w:r w:rsidRPr="003973D8">
        <w:rPr>
          <w:rFonts w:ascii="Times New Roman" w:hAnsi="Times New Roman"/>
          <w:sz w:val="28"/>
          <w:szCs w:val="28"/>
        </w:rPr>
        <w:t>одной такой заявки.</w:t>
      </w:r>
    </w:p>
    <w:p w14:paraId="4F5C1A5D"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раздела, вносится информация о признании открытого конкурса несостоявшимся.</w:t>
      </w:r>
    </w:p>
    <w:p w14:paraId="1B6C3C87" w14:textId="4DEA81CD"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35.9. В случае если конкурс признается несостоявшимся по причине </w:t>
      </w:r>
      <w:r w:rsidR="00C278E5">
        <w:rPr>
          <w:rFonts w:ascii="Times New Roman" w:hAnsi="Times New Roman"/>
          <w:sz w:val="28"/>
          <w:szCs w:val="28"/>
        </w:rPr>
        <w:br/>
      </w:r>
      <w:r w:rsidRPr="003973D8">
        <w:rPr>
          <w:rFonts w:ascii="Times New Roman" w:hAnsi="Times New Roman"/>
          <w:sz w:val="28"/>
          <w:szCs w:val="28"/>
        </w:rPr>
        <w:t xml:space="preserve">того, что в таком конкурсе не подано ни одной заявки, комиссия </w:t>
      </w:r>
      <w:r w:rsidR="00C278E5">
        <w:rPr>
          <w:rFonts w:ascii="Times New Roman" w:hAnsi="Times New Roman"/>
          <w:sz w:val="28"/>
          <w:szCs w:val="28"/>
        </w:rPr>
        <w:br/>
      </w:r>
      <w:r w:rsidRPr="003973D8">
        <w:rPr>
          <w:rFonts w:ascii="Times New Roman" w:hAnsi="Times New Roman"/>
          <w:sz w:val="28"/>
          <w:szCs w:val="28"/>
        </w:rPr>
        <w:t xml:space="preserve">формирует протокол о признании закупки несостоявшейся, в котором </w:t>
      </w:r>
      <w:r w:rsidR="00C278E5">
        <w:rPr>
          <w:rFonts w:ascii="Times New Roman" w:hAnsi="Times New Roman"/>
          <w:sz w:val="28"/>
          <w:szCs w:val="28"/>
        </w:rPr>
        <w:br/>
      </w:r>
      <w:r w:rsidRPr="003973D8">
        <w:rPr>
          <w:rFonts w:ascii="Times New Roman" w:hAnsi="Times New Roman"/>
          <w:sz w:val="28"/>
          <w:szCs w:val="28"/>
        </w:rPr>
        <w:t>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w:t>
      </w:r>
      <w:r w:rsidR="00C278E5">
        <w:rPr>
          <w:rFonts w:ascii="Times New Roman" w:hAnsi="Times New Roman"/>
          <w:sz w:val="28"/>
          <w:szCs w:val="28"/>
        </w:rPr>
        <w:br/>
      </w:r>
      <w:r w:rsidRPr="003973D8">
        <w:rPr>
          <w:rFonts w:ascii="Times New Roman" w:hAnsi="Times New Roman"/>
          <w:sz w:val="28"/>
          <w:szCs w:val="28"/>
        </w:rPr>
        <w:t>№ 223-ФЗ. Заказчик вправе включать в протокол иные сведения по его усмотрению, если указание таких сведений не нарушает норм законодательства.</w:t>
      </w:r>
    </w:p>
    <w:p w14:paraId="225AB93F"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указанном в абзаце первом пункта 35.9 настоящего раздела, заказчик вправе осуществить одно из следующих действий:</w:t>
      </w:r>
    </w:p>
    <w:p w14:paraId="0D817431"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3A532829"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233874C1"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47E3CB02" w14:textId="38827023"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35.10. Протокол вскрытия конвертов с заявками на участие </w:t>
      </w:r>
      <w:r w:rsidR="00C278E5">
        <w:rPr>
          <w:rFonts w:ascii="Times New Roman" w:hAnsi="Times New Roman"/>
          <w:sz w:val="28"/>
          <w:szCs w:val="28"/>
        </w:rPr>
        <w:br/>
      </w:r>
      <w:r w:rsidRPr="003973D8">
        <w:rPr>
          <w:rFonts w:ascii="Times New Roman" w:hAnsi="Times New Roman"/>
          <w:sz w:val="28"/>
          <w:szCs w:val="28"/>
        </w:rPr>
        <w:t>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14:paraId="74F38C9B"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172" w:name="__RefHeading___Toc23709_3574943174"/>
      <w:bookmarkStart w:id="173" w:name="_Toc181030636"/>
      <w:bookmarkStart w:id="174" w:name="_Toc23517732"/>
      <w:bookmarkStart w:id="175" w:name="_Toc66789495"/>
      <w:bookmarkEnd w:id="172"/>
      <w:r w:rsidRPr="003973D8">
        <w:rPr>
          <w:rFonts w:ascii="Times New Roman" w:hAnsi="Times New Roman"/>
          <w:bCs/>
          <w:iCs/>
          <w:color w:val="auto"/>
          <w:sz w:val="28"/>
          <w:szCs w:val="28"/>
        </w:rPr>
        <w:lastRenderedPageBreak/>
        <w:t>36. Порядок рассмотрения и оценки заявок на участие в конкурсе</w:t>
      </w:r>
      <w:bookmarkEnd w:id="173"/>
      <w:bookmarkEnd w:id="174"/>
      <w:bookmarkEnd w:id="175"/>
    </w:p>
    <w:p w14:paraId="3E6609A0" w14:textId="77777777" w:rsidR="003973D8" w:rsidRPr="00C278E5" w:rsidRDefault="003973D8" w:rsidP="00C278E5">
      <w:pPr>
        <w:suppressAutoHyphens/>
        <w:spacing w:after="0" w:line="240" w:lineRule="auto"/>
        <w:rPr>
          <w:rFonts w:ascii="Times New Roman" w:hAnsi="Times New Roman"/>
          <w:sz w:val="28"/>
          <w:szCs w:val="24"/>
        </w:rPr>
      </w:pPr>
    </w:p>
    <w:p w14:paraId="6B8C0794"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36.1. Рассмотрение и оценка заявок, поданных на участие в конкурсе (далее – рассмотрение заявок, оценка заявок), осуществляются комиссией по осуществлению закупок.</w:t>
      </w:r>
    </w:p>
    <w:p w14:paraId="760BAB6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14:paraId="38BB8B5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36.3. Комиссией по осуществлению закупок в рамках рассмотрения заявок выполняются следующие действия:</w:t>
      </w:r>
    </w:p>
    <w:p w14:paraId="0DDCC13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проверка состава заявок на соблюдение требований извещения и документации;</w:t>
      </w:r>
    </w:p>
    <w:p w14:paraId="68EC976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3973D8">
        <w:rPr>
          <w:rFonts w:ascii="Times New Roman" w:hAnsi="Times New Roman"/>
          <w:sz w:val="28"/>
          <w:szCs w:val="28"/>
          <w:lang w:val="en-US"/>
        </w:rPr>
        <w:t> </w:t>
      </w:r>
      <w:r w:rsidRPr="003973D8">
        <w:rPr>
          <w:rFonts w:ascii="Times New Roman" w:hAnsi="Times New Roman"/>
          <w:sz w:val="28"/>
          <w:szCs w:val="28"/>
          <w:shd w:val="clear" w:color="auto" w:fill="FFFFFF"/>
        </w:rPr>
        <w:t xml:space="preserve">подпунктами </w:t>
      </w:r>
      <w:r w:rsidRPr="003973D8">
        <w:rPr>
          <w:rFonts w:ascii="Times New Roman" w:hAnsi="Times New Roman"/>
          <w:sz w:val="28"/>
          <w:szCs w:val="28"/>
        </w:rPr>
        <w:t>14, 16 пункта 8.4 раздела 8 Положения;</w:t>
      </w:r>
    </w:p>
    <w:p w14:paraId="5778DDA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принятие решений о допуске, отказе в допуске (отклонении заявки) к</w:t>
      </w:r>
      <w:r w:rsidRPr="003973D8">
        <w:rPr>
          <w:rFonts w:ascii="Times New Roman" w:hAnsi="Times New Roman"/>
          <w:sz w:val="28"/>
          <w:szCs w:val="28"/>
          <w:lang w:val="en-US"/>
        </w:rPr>
        <w:t> </w:t>
      </w:r>
      <w:r w:rsidRPr="003973D8">
        <w:rPr>
          <w:rFonts w:ascii="Times New Roman" w:hAnsi="Times New Roman"/>
          <w:sz w:val="28"/>
          <w:szCs w:val="28"/>
        </w:rPr>
        <w:t>оценке по соответствующим основаниям;</w:t>
      </w:r>
    </w:p>
    <w:p w14:paraId="52DD037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14:paraId="03DB19B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 проверка наличия информации об участник</w:t>
      </w:r>
      <w:r w:rsidRPr="003973D8">
        <w:rPr>
          <w:rFonts w:ascii="Times New Roman" w:hAnsi="Times New Roman"/>
          <w:sz w:val="28"/>
          <w:szCs w:val="28"/>
          <w:shd w:val="clear" w:color="auto" w:fill="FFFFFF"/>
        </w:rPr>
        <w:t>е закупки,</w:t>
      </w:r>
      <w:r w:rsidRPr="003973D8">
        <w:rPr>
          <w:rFonts w:ascii="Times New Roman" w:hAnsi="Times New Roman"/>
          <w:sz w:val="28"/>
          <w:szCs w:val="28"/>
        </w:rPr>
        <w:t xml:space="preserve">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w:t>
      </w:r>
      <w:r w:rsidRPr="003973D8">
        <w:rPr>
          <w:rFonts w:ascii="Times New Roman" w:hAnsi="Times New Roman"/>
          <w:sz w:val="28"/>
          <w:szCs w:val="28"/>
          <w:lang w:val="en-US"/>
        </w:rPr>
        <w:t> </w:t>
      </w:r>
      <w:r w:rsidRPr="003973D8">
        <w:rPr>
          <w:rFonts w:ascii="Times New Roman" w:hAnsi="Times New Roman"/>
          <w:sz w:val="28"/>
          <w:szCs w:val="28"/>
        </w:rPr>
        <w:t>надзору в области налогов и сборов.</w:t>
      </w:r>
    </w:p>
    <w:p w14:paraId="077561E3" w14:textId="669DF118"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36.4. Комиссия по осуществлению закупок имеет право осуществлять любые иные действия, позволяющие объективно рассмотреть поданные </w:t>
      </w:r>
      <w:r w:rsidR="00C278E5">
        <w:rPr>
          <w:rFonts w:ascii="Times New Roman" w:hAnsi="Times New Roman"/>
          <w:sz w:val="28"/>
          <w:szCs w:val="28"/>
        </w:rPr>
        <w:br/>
      </w:r>
      <w:r w:rsidRPr="003973D8">
        <w:rPr>
          <w:rFonts w:ascii="Times New Roman" w:hAnsi="Times New Roman"/>
          <w:sz w:val="28"/>
          <w:szCs w:val="28"/>
        </w:rPr>
        <w:t>заявки, не указанные в Положении, при условии, что такие действия не</w:t>
      </w:r>
      <w:r w:rsidRPr="003973D8">
        <w:rPr>
          <w:rFonts w:ascii="Times New Roman" w:hAnsi="Times New Roman"/>
          <w:sz w:val="28"/>
          <w:szCs w:val="28"/>
          <w:lang w:val="en-US"/>
        </w:rPr>
        <w:t> </w:t>
      </w:r>
      <w:r w:rsidRPr="003973D8">
        <w:rPr>
          <w:rFonts w:ascii="Times New Roman" w:hAnsi="Times New Roman"/>
          <w:sz w:val="28"/>
          <w:szCs w:val="28"/>
        </w:rPr>
        <w:t>нарушают норм действующего законодательства, а также законных прав и</w:t>
      </w:r>
      <w:r w:rsidRPr="003973D8">
        <w:rPr>
          <w:rFonts w:ascii="Times New Roman" w:hAnsi="Times New Roman"/>
          <w:sz w:val="28"/>
          <w:szCs w:val="28"/>
          <w:lang w:val="en-US"/>
        </w:rPr>
        <w:t> </w:t>
      </w:r>
      <w:r w:rsidRPr="003973D8">
        <w:rPr>
          <w:rFonts w:ascii="Times New Roman" w:hAnsi="Times New Roman"/>
          <w:sz w:val="28"/>
          <w:szCs w:val="28"/>
        </w:rPr>
        <w:t>интересов участников закупки.</w:t>
      </w:r>
    </w:p>
    <w:p w14:paraId="3D38F8F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14:paraId="4DB4CC3D" w14:textId="6600B46B"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непредставления информации и документов, которые предусмотрены подпунктом 34.6.2 и (или) подпунктом 34.6.3 раздела 34 Положения, </w:t>
      </w:r>
      <w:r w:rsidR="00C278E5">
        <w:rPr>
          <w:rFonts w:ascii="Times New Roman" w:hAnsi="Times New Roman"/>
          <w:sz w:val="28"/>
          <w:szCs w:val="28"/>
        </w:rPr>
        <w:br/>
      </w:r>
      <w:r w:rsidRPr="003973D8">
        <w:rPr>
          <w:rFonts w:ascii="Times New Roman" w:hAnsi="Times New Roman"/>
          <w:sz w:val="28"/>
          <w:szCs w:val="28"/>
        </w:rPr>
        <w:t xml:space="preserve">в случае осуществления конкурса в электронной форме, участниками </w:t>
      </w:r>
      <w:r w:rsidR="00C278E5">
        <w:rPr>
          <w:rFonts w:ascii="Times New Roman" w:hAnsi="Times New Roman"/>
          <w:sz w:val="28"/>
          <w:szCs w:val="28"/>
        </w:rPr>
        <w:br/>
      </w:r>
      <w:r w:rsidRPr="003973D8">
        <w:rPr>
          <w:rFonts w:ascii="Times New Roman" w:hAnsi="Times New Roman"/>
          <w:sz w:val="28"/>
          <w:szCs w:val="28"/>
        </w:rPr>
        <w:t>которого могут быть только субъекты малого и среднего предпринимательства</w:t>
      </w:r>
      <w:bookmarkStart w:id="176" w:name="_Ref527713951"/>
      <w:r w:rsidRPr="003973D8">
        <w:rPr>
          <w:rFonts w:ascii="Times New Roman" w:hAnsi="Times New Roman"/>
          <w:sz w:val="28"/>
          <w:szCs w:val="28"/>
        </w:rPr>
        <w:t xml:space="preserve"> или</w:t>
      </w:r>
      <w:bookmarkEnd w:id="176"/>
      <w:r w:rsidRPr="003973D8">
        <w:rPr>
          <w:rFonts w:ascii="Times New Roman" w:hAnsi="Times New Roman"/>
          <w:sz w:val="28"/>
          <w:szCs w:val="28"/>
        </w:rPr>
        <w:t xml:space="preserve"> непредставления информации и документов, которые предусмотрены пунктом 34.6 раздела 34 Положения, несоответствия указанной информации и документов требованиям, установленным документацией и (или) извещением о</w:t>
      </w:r>
      <w:r w:rsidRPr="003973D8">
        <w:rPr>
          <w:rFonts w:ascii="Times New Roman" w:hAnsi="Times New Roman"/>
          <w:sz w:val="28"/>
          <w:szCs w:val="28"/>
          <w:lang w:val="en-US"/>
        </w:rPr>
        <w:t> </w:t>
      </w:r>
      <w:r w:rsidRPr="003973D8">
        <w:rPr>
          <w:rFonts w:ascii="Times New Roman" w:hAnsi="Times New Roman"/>
          <w:sz w:val="28"/>
          <w:szCs w:val="28"/>
        </w:rPr>
        <w:t xml:space="preserve">таком конкурсе (в том числе в части предоставления национального </w:t>
      </w:r>
      <w:r w:rsidR="00C278E5">
        <w:rPr>
          <w:rFonts w:ascii="Times New Roman" w:hAnsi="Times New Roman"/>
          <w:sz w:val="28"/>
          <w:szCs w:val="28"/>
        </w:rPr>
        <w:br/>
      </w:r>
      <w:r w:rsidRPr="003973D8">
        <w:rPr>
          <w:rFonts w:ascii="Times New Roman" w:hAnsi="Times New Roman"/>
          <w:sz w:val="28"/>
          <w:szCs w:val="28"/>
        </w:rPr>
        <w:t xml:space="preserve">режима при осуществлении закупок в случаях, установленных пунктом 13.3 раздела 13 Положения), установления комиссией по осуществлению закупок </w:t>
      </w:r>
      <w:r w:rsidRPr="003973D8">
        <w:rPr>
          <w:rFonts w:ascii="Times New Roman" w:hAnsi="Times New Roman"/>
          <w:sz w:val="28"/>
          <w:szCs w:val="28"/>
        </w:rPr>
        <w:lastRenderedPageBreak/>
        <w:t>факта предоставления недостоверной информации на дату и время окончания срока подачи заявок на участие в таком конкурсе;</w:t>
      </w:r>
    </w:p>
    <w:p w14:paraId="2C0C2132" w14:textId="44164F7A"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подпунктами </w:t>
      </w:r>
      <w:r w:rsidR="00C278E5">
        <w:rPr>
          <w:rFonts w:ascii="Times New Roman" w:hAnsi="Times New Roman"/>
          <w:sz w:val="28"/>
          <w:szCs w:val="28"/>
        </w:rPr>
        <w:br/>
      </w:r>
      <w:r w:rsidRPr="003973D8">
        <w:rPr>
          <w:rFonts w:ascii="Times New Roman" w:hAnsi="Times New Roman"/>
          <w:sz w:val="28"/>
          <w:szCs w:val="28"/>
        </w:rPr>
        <w:t>14, 16 пункта 8.4 раздела 8 Положения;</w:t>
      </w:r>
    </w:p>
    <w:p w14:paraId="68623741"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конкурса; </w:t>
      </w:r>
    </w:p>
    <w:p w14:paraId="1AEEAC61" w14:textId="26F3D6A9"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 xml:space="preserve">4) если предложенная в таких заявках цена единицы товара, работы, </w:t>
      </w:r>
      <w:r w:rsidR="00C278E5">
        <w:rPr>
          <w:rFonts w:ascii="Times New Roman" w:hAnsi="Times New Roman"/>
          <w:spacing w:val="-2"/>
          <w:sz w:val="28"/>
          <w:szCs w:val="28"/>
        </w:rPr>
        <w:br/>
      </w:r>
      <w:r w:rsidRPr="003973D8">
        <w:rPr>
          <w:rFonts w:ascii="Times New Roman" w:hAnsi="Times New Roman"/>
          <w:spacing w:val="-2"/>
          <w:sz w:val="28"/>
          <w:szCs w:val="28"/>
        </w:rPr>
        <w:t>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14:paraId="5157D11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14:paraId="30FC4C1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применяющим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5A011E0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77E9A112" w14:textId="737ED4FA"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36.6. Принятие решения о несоответствии и отклонении заявки </w:t>
      </w:r>
      <w:r w:rsidR="00C278E5">
        <w:rPr>
          <w:rFonts w:ascii="Times New Roman" w:hAnsi="Times New Roman"/>
          <w:sz w:val="28"/>
          <w:szCs w:val="28"/>
        </w:rPr>
        <w:br/>
      </w:r>
      <w:r w:rsidRPr="003973D8">
        <w:rPr>
          <w:rFonts w:ascii="Times New Roman" w:hAnsi="Times New Roman"/>
          <w:sz w:val="28"/>
          <w:szCs w:val="28"/>
        </w:rPr>
        <w:t>на участие в конкурсе требованиям, установленным документацией и (или) извещением о таком конкурсе, по</w:t>
      </w:r>
      <w:r w:rsidRPr="003973D8">
        <w:rPr>
          <w:rFonts w:ascii="Times New Roman" w:hAnsi="Times New Roman"/>
          <w:sz w:val="28"/>
          <w:szCs w:val="28"/>
          <w:lang w:val="en-US"/>
        </w:rPr>
        <w:t> </w:t>
      </w:r>
      <w:r w:rsidRPr="003973D8">
        <w:rPr>
          <w:rFonts w:ascii="Times New Roman" w:hAnsi="Times New Roman"/>
          <w:sz w:val="28"/>
          <w:szCs w:val="28"/>
        </w:rPr>
        <w:t xml:space="preserve">основаниям, не предусмотренным пунктом 36.5 настоящего раздела, не допускается. </w:t>
      </w:r>
    </w:p>
    <w:p w14:paraId="58D52806" w14:textId="63BD74E0"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36.7. Результаты рассмотрения заявок на участие в конкурсе </w:t>
      </w:r>
      <w:r w:rsidR="00C278E5">
        <w:rPr>
          <w:rFonts w:ascii="Times New Roman" w:hAnsi="Times New Roman"/>
          <w:sz w:val="28"/>
          <w:szCs w:val="28"/>
        </w:rPr>
        <w:br/>
      </w:r>
      <w:r w:rsidRPr="003973D8">
        <w:rPr>
          <w:rFonts w:ascii="Times New Roman" w:hAnsi="Times New Roman"/>
          <w:sz w:val="28"/>
          <w:szCs w:val="28"/>
        </w:rPr>
        <w:t>фиксируются в протоколе рассмотрения таких заявок, в котором должна содержаться информация в соответствии с частью 13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046D4B0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36.8. В случае если по результатам рассмотрения заявок на участие в</w:t>
      </w:r>
      <w:r w:rsidRPr="003973D8">
        <w:rPr>
          <w:rFonts w:ascii="Times New Roman" w:hAnsi="Times New Roman"/>
          <w:sz w:val="28"/>
          <w:szCs w:val="28"/>
          <w:lang w:val="en-US"/>
        </w:rPr>
        <w:t> </w:t>
      </w:r>
      <w:r w:rsidRPr="003973D8">
        <w:rPr>
          <w:rFonts w:ascii="Times New Roman" w:hAnsi="Times New Roman"/>
          <w:sz w:val="28"/>
          <w:szCs w:val="28"/>
        </w:rPr>
        <w:t xml:space="preserve">конкурсе комиссия по осуществлению закупок отклонила все такие заявки или </w:t>
      </w:r>
      <w:r w:rsidRPr="003973D8">
        <w:rPr>
          <w:rFonts w:ascii="Times New Roman" w:hAnsi="Times New Roman"/>
          <w:sz w:val="28"/>
          <w:szCs w:val="28"/>
        </w:rPr>
        <w:lastRenderedPageBreak/>
        <w:t>только одна такая заявка соответствует требованиям, указанным в</w:t>
      </w:r>
      <w:r w:rsidRPr="003973D8">
        <w:rPr>
          <w:rFonts w:ascii="Times New Roman" w:hAnsi="Times New Roman"/>
          <w:sz w:val="28"/>
          <w:szCs w:val="28"/>
          <w:lang w:val="en-US"/>
        </w:rPr>
        <w:t> </w:t>
      </w:r>
      <w:r w:rsidRPr="003973D8">
        <w:rPr>
          <w:rFonts w:ascii="Times New Roman" w:hAnsi="Times New Roman"/>
          <w:sz w:val="28"/>
          <w:szCs w:val="28"/>
        </w:rPr>
        <w:t>конкурсной документации и извещении, конкурс признается несостоявшимся.</w:t>
      </w:r>
      <w:bookmarkStart w:id="177" w:name="P0821"/>
      <w:bookmarkEnd w:id="177"/>
    </w:p>
    <w:p w14:paraId="6FE3B450" w14:textId="1E5C876C"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36.9. Результаты рассмотрения единственной заявки на участие </w:t>
      </w:r>
      <w:r w:rsidR="00C278E5">
        <w:rPr>
          <w:rFonts w:ascii="Times New Roman" w:hAnsi="Times New Roman"/>
          <w:sz w:val="28"/>
          <w:szCs w:val="28"/>
        </w:rPr>
        <w:br/>
      </w:r>
      <w:r w:rsidRPr="003973D8">
        <w:rPr>
          <w:rFonts w:ascii="Times New Roman" w:hAnsi="Times New Roman"/>
          <w:sz w:val="28"/>
          <w:szCs w:val="28"/>
        </w:rPr>
        <w:t>в</w:t>
      </w:r>
      <w:r w:rsidRPr="003973D8">
        <w:rPr>
          <w:rFonts w:ascii="Times New Roman" w:hAnsi="Times New Roman"/>
          <w:sz w:val="28"/>
          <w:szCs w:val="28"/>
          <w:lang w:val="en-US"/>
        </w:rPr>
        <w:t> </w:t>
      </w:r>
      <w:r w:rsidRPr="003973D8">
        <w:rPr>
          <w:rFonts w:ascii="Times New Roman" w:hAnsi="Times New Roman"/>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w:t>
      </w:r>
      <w:r w:rsidR="00C278E5">
        <w:rPr>
          <w:rFonts w:ascii="Times New Roman" w:hAnsi="Times New Roman"/>
          <w:sz w:val="28"/>
          <w:szCs w:val="28"/>
        </w:rPr>
        <w:br/>
      </w:r>
      <w:r w:rsidRPr="003973D8">
        <w:rPr>
          <w:rFonts w:ascii="Times New Roman" w:hAnsi="Times New Roman"/>
          <w:sz w:val="28"/>
          <w:szCs w:val="28"/>
        </w:rPr>
        <w:t>по его усмотрению, если указание таких сведений не нарушает норм законодательства.</w:t>
      </w:r>
    </w:p>
    <w:p w14:paraId="0D89556E" w14:textId="5412AA99"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36.10. При принятии заказчиком решения, указанного в пункте 30.8 раздела 30 Положения, в случае если закупка признана несостоявшейся </w:t>
      </w:r>
      <w:r w:rsidR="00C278E5">
        <w:rPr>
          <w:rFonts w:ascii="Times New Roman" w:hAnsi="Times New Roman"/>
          <w:sz w:val="28"/>
          <w:szCs w:val="28"/>
        </w:rPr>
        <w:br/>
      </w:r>
      <w:r w:rsidRPr="003973D8">
        <w:rPr>
          <w:rFonts w:ascii="Times New Roman" w:hAnsi="Times New Roman"/>
          <w:sz w:val="28"/>
          <w:szCs w:val="28"/>
        </w:rPr>
        <w:t xml:space="preserve">по основаниям, предусмотренным в пункте 36.8 настоящего раздела </w:t>
      </w:r>
      <w:r w:rsidR="00C278E5">
        <w:rPr>
          <w:rFonts w:ascii="Times New Roman" w:hAnsi="Times New Roman"/>
          <w:sz w:val="28"/>
          <w:szCs w:val="28"/>
        </w:rPr>
        <w:br/>
      </w:r>
      <w:r w:rsidRPr="003973D8">
        <w:rPr>
          <w:rFonts w:ascii="Times New Roman" w:hAnsi="Times New Roman"/>
          <w:sz w:val="28"/>
          <w:szCs w:val="28"/>
        </w:rPr>
        <w:t>Положения, комиссия формирует протокол о признании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w:t>
      </w:r>
      <w:r w:rsidR="00C278E5">
        <w:rPr>
          <w:rFonts w:ascii="Times New Roman" w:hAnsi="Times New Roman"/>
          <w:sz w:val="28"/>
          <w:szCs w:val="28"/>
        </w:rPr>
        <w:br/>
      </w:r>
      <w:r w:rsidRPr="003973D8">
        <w:rPr>
          <w:rFonts w:ascii="Times New Roman" w:hAnsi="Times New Roman"/>
          <w:sz w:val="28"/>
          <w:szCs w:val="28"/>
        </w:rPr>
        <w:t xml:space="preserve">не нарушает норм законодательства. Оценка заявок в указанном случае не проводится. </w:t>
      </w:r>
    </w:p>
    <w:p w14:paraId="689F13E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39CAA469" w14:textId="6A817B5B"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36.12. В случае если конкурс признан несостоявшимся по причине </w:t>
      </w:r>
      <w:r w:rsidR="00C278E5">
        <w:rPr>
          <w:rFonts w:ascii="Times New Roman" w:hAnsi="Times New Roman"/>
          <w:sz w:val="28"/>
          <w:szCs w:val="28"/>
        </w:rPr>
        <w:br/>
      </w:r>
      <w:r w:rsidRPr="003973D8">
        <w:rPr>
          <w:rFonts w:ascii="Times New Roman" w:hAnsi="Times New Roman"/>
          <w:sz w:val="28"/>
          <w:szCs w:val="28"/>
        </w:rPr>
        <w:t xml:space="preserve">того, что по результатам рассмотрения заявок на участие в конкурсе </w:t>
      </w:r>
      <w:r w:rsidR="00C278E5">
        <w:rPr>
          <w:rFonts w:ascii="Times New Roman" w:hAnsi="Times New Roman"/>
          <w:sz w:val="28"/>
          <w:szCs w:val="28"/>
        </w:rPr>
        <w:br/>
      </w:r>
      <w:r w:rsidRPr="003973D8">
        <w:rPr>
          <w:rFonts w:ascii="Times New Roman" w:hAnsi="Times New Roman"/>
          <w:sz w:val="28"/>
          <w:szCs w:val="28"/>
        </w:rPr>
        <w:t>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2E122BC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указанном в абзаце первом пункта 36.12 настоящего раздела Положения, заказчик вправе осуществить одно из следующих действий:</w:t>
      </w:r>
    </w:p>
    <w:p w14:paraId="0A26771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00B47D1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27307264"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08A12A4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29E0348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36.14. В случае если комиссией принято решение о проведении </w:t>
      </w:r>
      <w:r w:rsidRPr="003973D8">
        <w:rPr>
          <w:rFonts w:ascii="Times New Roman" w:hAnsi="Times New Roman"/>
          <w:sz w:val="28"/>
          <w:szCs w:val="28"/>
        </w:rPr>
        <w:lastRenderedPageBreak/>
        <w:t xml:space="preserve">переторжки в соответствии с разделом 16 Положения, в протокол, указанный в пункте 36.7 настоящего раздела Положения, включается такое решение. </w:t>
      </w:r>
    </w:p>
    <w:p w14:paraId="194D21B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3F131773" w14:textId="702996CF"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36.16. Оценка заявок осуществляется в соответствии с критериями </w:t>
      </w:r>
      <w:r w:rsidR="00643181">
        <w:rPr>
          <w:rFonts w:ascii="Times New Roman" w:hAnsi="Times New Roman"/>
          <w:sz w:val="28"/>
          <w:szCs w:val="28"/>
        </w:rPr>
        <w:br/>
      </w:r>
      <w:r w:rsidRPr="003973D8">
        <w:rPr>
          <w:rFonts w:ascii="Times New Roman" w:hAnsi="Times New Roman"/>
          <w:sz w:val="28"/>
          <w:szCs w:val="28"/>
        </w:rPr>
        <w:t>оценки заявок и порядком оценки заявок, указанными в конкурсной документации с</w:t>
      </w:r>
      <w:r w:rsidRPr="003973D8">
        <w:rPr>
          <w:rFonts w:ascii="Times New Roman" w:hAnsi="Times New Roman"/>
          <w:sz w:val="28"/>
          <w:szCs w:val="28"/>
          <w:lang w:val="en-US"/>
        </w:rPr>
        <w:t> </w:t>
      </w:r>
      <w:r w:rsidRPr="003973D8">
        <w:rPr>
          <w:rFonts w:ascii="Times New Roman" w:hAnsi="Times New Roman"/>
          <w:sz w:val="28"/>
          <w:szCs w:val="28"/>
        </w:rPr>
        <w:t>учетом раздела 33 Положения, в срок, не превышающий пятнадцати дней с даты размещения заказчиком в ЕИС протокола рассмотрения заявок.</w:t>
      </w:r>
    </w:p>
    <w:p w14:paraId="5A776E2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14:paraId="32CAC350" w14:textId="62693D4A"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bookmarkStart w:id="178" w:name="P081F"/>
      <w:bookmarkEnd w:id="178"/>
      <w:r w:rsidRPr="003973D8">
        <w:rPr>
          <w:rFonts w:ascii="Times New Roman" w:hAnsi="Times New Roman"/>
          <w:sz w:val="28"/>
          <w:szCs w:val="28"/>
        </w:rPr>
        <w:t xml:space="preserve">36.18. На основании результатов оценки и сопоставления заявок </w:t>
      </w:r>
      <w:r w:rsidR="00C278E5">
        <w:rPr>
          <w:rFonts w:ascii="Times New Roman" w:hAnsi="Times New Roman"/>
          <w:sz w:val="28"/>
          <w:szCs w:val="28"/>
        </w:rPr>
        <w:br/>
      </w:r>
      <w:r w:rsidRPr="003973D8">
        <w:rPr>
          <w:rFonts w:ascii="Times New Roman" w:hAnsi="Times New Roman"/>
          <w:sz w:val="28"/>
          <w:szCs w:val="28"/>
        </w:rPr>
        <w:t xml:space="preserve">на участие в конкурсе комиссия по осуществлению закупок присваивает </w:t>
      </w:r>
      <w:r w:rsidR="00C278E5">
        <w:rPr>
          <w:rFonts w:ascii="Times New Roman" w:hAnsi="Times New Roman"/>
          <w:sz w:val="28"/>
          <w:szCs w:val="28"/>
        </w:rPr>
        <w:br/>
      </w:r>
      <w:r w:rsidRPr="003973D8">
        <w:rPr>
          <w:rFonts w:ascii="Times New Roman" w:hAnsi="Times New Roman"/>
          <w:sz w:val="28"/>
          <w:szCs w:val="28"/>
        </w:rPr>
        <w:t>каждой заявке на участие в</w:t>
      </w:r>
      <w:r w:rsidRPr="003973D8">
        <w:rPr>
          <w:rFonts w:ascii="Times New Roman" w:hAnsi="Times New Roman"/>
          <w:sz w:val="28"/>
          <w:szCs w:val="28"/>
          <w:lang w:val="en-US"/>
        </w:rPr>
        <w:t> </w:t>
      </w:r>
      <w:r w:rsidRPr="003973D8">
        <w:rPr>
          <w:rFonts w:ascii="Times New Roman" w:hAnsi="Times New Roman"/>
          <w:sz w:val="28"/>
          <w:szCs w:val="28"/>
        </w:rPr>
        <w:t>конкурсе место в порядке уменьшения степени выгодности содержащихся в</w:t>
      </w:r>
      <w:r w:rsidRPr="003973D8">
        <w:rPr>
          <w:rFonts w:ascii="Times New Roman" w:hAnsi="Times New Roman"/>
          <w:sz w:val="28"/>
          <w:szCs w:val="28"/>
          <w:lang w:val="en-US"/>
        </w:rPr>
        <w:t> </w:t>
      </w:r>
      <w:r w:rsidRPr="003973D8">
        <w:rPr>
          <w:rFonts w:ascii="Times New Roman" w:hAnsi="Times New Roman"/>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179" w:name="P0823"/>
      <w:bookmarkEnd w:id="179"/>
    </w:p>
    <w:p w14:paraId="27B39D6B" w14:textId="4AEFA51C"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36.19. Победителем конкурса признается участник конкурса, заявка на</w:t>
      </w:r>
      <w:r w:rsidRPr="003973D8">
        <w:rPr>
          <w:rFonts w:ascii="Times New Roman" w:hAnsi="Times New Roman"/>
          <w:sz w:val="28"/>
          <w:szCs w:val="28"/>
          <w:lang w:val="en-US"/>
        </w:rPr>
        <w:t> </w:t>
      </w:r>
      <w:r w:rsidRPr="003973D8">
        <w:rPr>
          <w:rFonts w:ascii="Times New Roman" w:hAnsi="Times New Roman"/>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w:t>
      </w:r>
      <w:r w:rsidR="00C278E5" w:rsidRPr="003973D8">
        <w:rPr>
          <w:rFonts w:ascii="Times New Roman" w:hAnsi="Times New Roman"/>
          <w:sz w:val="28"/>
          <w:szCs w:val="28"/>
        </w:rPr>
        <w:t>на участие,</w:t>
      </w:r>
      <w:r w:rsidRPr="003973D8">
        <w:rPr>
          <w:rFonts w:ascii="Times New Roman" w:hAnsi="Times New Roman"/>
          <w:sz w:val="28"/>
          <w:szCs w:val="28"/>
        </w:rPr>
        <w:t xml:space="preserve"> в конкурсе которого присвоено первое место.</w:t>
      </w:r>
      <w:bookmarkStart w:id="180" w:name="P0825"/>
      <w:bookmarkEnd w:id="180"/>
    </w:p>
    <w:p w14:paraId="30AAE50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36.20. Результаты оценки и сопоставления заявок на участие в конкурсе фиксируются в</w:t>
      </w:r>
      <w:r w:rsidRPr="003973D8">
        <w:rPr>
          <w:rFonts w:ascii="Times New Roman" w:hAnsi="Times New Roman"/>
          <w:sz w:val="28"/>
          <w:szCs w:val="28"/>
          <w:lang w:val="en-US"/>
        </w:rPr>
        <w:t> </w:t>
      </w:r>
      <w:r w:rsidRPr="003973D8">
        <w:rPr>
          <w:rFonts w:ascii="Times New Roman" w:hAnsi="Times New Roman"/>
          <w:sz w:val="28"/>
          <w:szCs w:val="28"/>
        </w:rPr>
        <w:t>протоколе оценки таких заявок, в котором должна содержаться информация в</w:t>
      </w:r>
      <w:r w:rsidRPr="003973D8">
        <w:rPr>
          <w:rFonts w:ascii="Times New Roman" w:hAnsi="Times New Roman"/>
          <w:sz w:val="28"/>
          <w:szCs w:val="28"/>
          <w:lang w:val="en-US"/>
        </w:rPr>
        <w:t> </w:t>
      </w:r>
      <w:r w:rsidRPr="003973D8">
        <w:rPr>
          <w:rFonts w:ascii="Times New Roman" w:hAnsi="Times New Roman"/>
          <w:sz w:val="28"/>
          <w:szCs w:val="28"/>
        </w:rPr>
        <w:t>соответствии с часть</w:t>
      </w:r>
      <w:bookmarkStart w:id="181" w:name="P0829"/>
      <w:bookmarkEnd w:id="181"/>
      <w:r w:rsidRPr="003973D8">
        <w:rPr>
          <w:rFonts w:ascii="Times New Roman" w:hAnsi="Times New Roman"/>
          <w:sz w:val="28"/>
          <w:szCs w:val="28"/>
        </w:rPr>
        <w:t>ю 14 статьи 3</w:t>
      </w:r>
      <w:r w:rsidRPr="003973D8">
        <w:rPr>
          <w:rFonts w:ascii="Times New Roman" w:hAnsi="Times New Roman"/>
          <w:sz w:val="28"/>
          <w:szCs w:val="28"/>
          <w:vertAlign w:val="superscript"/>
        </w:rPr>
        <w:t xml:space="preserve">2 </w:t>
      </w:r>
      <w:r w:rsidRPr="003973D8">
        <w:rPr>
          <w:rFonts w:ascii="Times New Roman" w:hAnsi="Times New Roman"/>
          <w:sz w:val="28"/>
          <w:szCs w:val="28"/>
        </w:rPr>
        <w:t xml:space="preserve">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2721A24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14:paraId="505C2C81"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w:t>
      </w:r>
      <w:r w:rsidRPr="003973D8">
        <w:rPr>
          <w:rFonts w:ascii="Times New Roman" w:hAnsi="Times New Roman"/>
          <w:sz w:val="28"/>
          <w:szCs w:val="28"/>
          <w:lang w:val="en-US"/>
        </w:rPr>
        <w:t> </w:t>
      </w:r>
      <w:r w:rsidRPr="003973D8">
        <w:rPr>
          <w:rFonts w:ascii="Times New Roman" w:hAnsi="Times New Roman"/>
          <w:sz w:val="28"/>
          <w:szCs w:val="28"/>
        </w:rPr>
        <w:t>дня подписания.</w:t>
      </w:r>
    </w:p>
    <w:p w14:paraId="7B24241B"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36.23. </w:t>
      </w:r>
      <w:bookmarkStart w:id="182" w:name="P0847"/>
      <w:bookmarkEnd w:id="182"/>
      <w:r w:rsidRPr="003973D8">
        <w:rPr>
          <w:rFonts w:ascii="Times New Roman" w:hAnsi="Times New Roman"/>
          <w:sz w:val="28"/>
          <w:szCs w:val="28"/>
        </w:rPr>
        <w:t>Любой участник конкурса вправе обжаловать результаты конкурса в установленном порядке</w:t>
      </w:r>
      <w:bookmarkStart w:id="183" w:name="P0849"/>
      <w:bookmarkEnd w:id="183"/>
      <w:r w:rsidRPr="003973D8">
        <w:rPr>
          <w:rFonts w:ascii="Times New Roman" w:hAnsi="Times New Roman"/>
          <w:sz w:val="28"/>
          <w:szCs w:val="28"/>
        </w:rPr>
        <w:t>.</w:t>
      </w:r>
    </w:p>
    <w:p w14:paraId="348A1872"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14:paraId="7F64DF03"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184" w:name="__RefHeading___Toc23711_3574943174"/>
      <w:bookmarkStart w:id="185" w:name="_Toc66789496"/>
      <w:bookmarkStart w:id="186" w:name="_Toc181030637"/>
      <w:bookmarkStart w:id="187" w:name="_Toc23517733"/>
      <w:bookmarkEnd w:id="184"/>
      <w:r w:rsidRPr="003973D8">
        <w:rPr>
          <w:rFonts w:ascii="Times New Roman" w:hAnsi="Times New Roman"/>
          <w:bCs/>
          <w:iCs/>
          <w:color w:val="auto"/>
          <w:sz w:val="28"/>
          <w:szCs w:val="28"/>
        </w:rPr>
        <w:lastRenderedPageBreak/>
        <w:t>37. Особенности проведения конкурса в электронной форме</w:t>
      </w:r>
      <w:bookmarkEnd w:id="185"/>
      <w:bookmarkEnd w:id="186"/>
      <w:bookmarkEnd w:id="187"/>
    </w:p>
    <w:p w14:paraId="5BCC62F6" w14:textId="77777777" w:rsidR="003973D8" w:rsidRPr="003973D8" w:rsidRDefault="003973D8" w:rsidP="003973D8">
      <w:pPr>
        <w:widowControl w:val="0"/>
        <w:suppressAutoHyphens/>
        <w:spacing w:after="0" w:line="240" w:lineRule="auto"/>
        <w:ind w:firstLine="709"/>
        <w:contextualSpacing/>
        <w:jc w:val="both"/>
        <w:rPr>
          <w:rFonts w:ascii="Times New Roman" w:eastAsia="Calibri" w:hAnsi="Times New Roman"/>
          <w:b/>
          <w:sz w:val="28"/>
          <w:szCs w:val="28"/>
          <w:lang w:eastAsia="en-US"/>
        </w:rPr>
      </w:pPr>
    </w:p>
    <w:p w14:paraId="4AFD4E5C"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настоящего раздела.</w:t>
      </w:r>
    </w:p>
    <w:p w14:paraId="72B3F4D6"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37.2. Общий порядок осуществления конкурса в электронной форме устанавливается статьей 3</w:t>
      </w:r>
      <w:r w:rsidRPr="003973D8">
        <w:rPr>
          <w:rFonts w:ascii="Times New Roman" w:hAnsi="Times New Roman"/>
          <w:sz w:val="28"/>
          <w:szCs w:val="28"/>
          <w:vertAlign w:val="superscript"/>
        </w:rPr>
        <w:t>3</w:t>
      </w:r>
      <w:r w:rsidRPr="003973D8">
        <w:rPr>
          <w:rFonts w:ascii="Times New Roman" w:hAnsi="Times New Roman"/>
          <w:sz w:val="28"/>
          <w:szCs w:val="28"/>
        </w:rPr>
        <w:t xml:space="preserve"> Закона № 223-ФЗ.</w:t>
      </w:r>
    </w:p>
    <w:p w14:paraId="7CC4B8A3"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14:paraId="21EC5202"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3973D8">
        <w:rPr>
          <w:rFonts w:ascii="Times New Roman" w:hAnsi="Times New Roman"/>
          <w:sz w:val="28"/>
          <w:szCs w:val="28"/>
          <w:lang w:val="en-US"/>
        </w:rPr>
        <w:t> </w:t>
      </w:r>
      <w:r w:rsidRPr="003973D8">
        <w:rPr>
          <w:rFonts w:ascii="Times New Roman" w:hAnsi="Times New Roman"/>
          <w:sz w:val="28"/>
          <w:szCs w:val="28"/>
        </w:rPr>
        <w:t>регламентом такой электронной площадки.</w:t>
      </w:r>
    </w:p>
    <w:p w14:paraId="0212D5E5"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14:paraId="27A46A6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9923AA5"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3973D8">
        <w:rPr>
          <w:rFonts w:ascii="Times New Roman" w:hAnsi="Times New Roman"/>
          <w:sz w:val="28"/>
          <w:szCs w:val="28"/>
          <w:lang w:val="en-US"/>
        </w:rPr>
        <w:t> </w:t>
      </w:r>
      <w:r w:rsidRPr="003973D8">
        <w:rPr>
          <w:rFonts w:ascii="Times New Roman" w:hAnsi="Times New Roman"/>
          <w:sz w:val="28"/>
          <w:szCs w:val="28"/>
        </w:rPr>
        <w:t>дня подписания.</w:t>
      </w:r>
    </w:p>
    <w:p w14:paraId="29E0C541"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14:paraId="2EFC0503" w14:textId="77777777" w:rsidR="003973D8" w:rsidRPr="003973D8" w:rsidRDefault="003973D8" w:rsidP="003973D8">
      <w:pPr>
        <w:keepNext/>
        <w:suppressAutoHyphens/>
        <w:spacing w:after="0" w:line="240" w:lineRule="auto"/>
        <w:ind w:left="720"/>
        <w:outlineLvl w:val="0"/>
        <w:rPr>
          <w:rFonts w:ascii="Times New Roman" w:hAnsi="Times New Roman"/>
          <w:sz w:val="28"/>
          <w:szCs w:val="28"/>
        </w:rPr>
      </w:pPr>
    </w:p>
    <w:p w14:paraId="155918FD" w14:textId="77777777" w:rsidR="003973D8" w:rsidRPr="003973D8" w:rsidRDefault="003973D8" w:rsidP="003973D8">
      <w:pPr>
        <w:keepNext/>
        <w:suppressAutoHyphens/>
        <w:spacing w:after="0" w:line="240" w:lineRule="auto"/>
        <w:ind w:left="720"/>
        <w:jc w:val="center"/>
        <w:outlineLvl w:val="0"/>
        <w:rPr>
          <w:rFonts w:ascii="Times New Roman" w:hAnsi="Times New Roman"/>
          <w:sz w:val="28"/>
          <w:szCs w:val="28"/>
        </w:rPr>
      </w:pPr>
      <w:bookmarkStart w:id="188" w:name="__RefHeading___Toc23713_3574943174"/>
      <w:bookmarkStart w:id="189" w:name="_Toc181030638"/>
      <w:bookmarkStart w:id="190" w:name="_Toc66789497"/>
      <w:bookmarkEnd w:id="188"/>
      <w:r w:rsidRPr="003973D8">
        <w:rPr>
          <w:rFonts w:ascii="Times New Roman" w:hAnsi="Times New Roman"/>
          <w:sz w:val="28"/>
          <w:szCs w:val="28"/>
        </w:rPr>
        <w:t>38. Условия применения и порядок проведения аукциона</w:t>
      </w:r>
      <w:bookmarkStart w:id="191" w:name="_Toc23517735"/>
      <w:bookmarkStart w:id="192" w:name="_Toc66789498"/>
      <w:bookmarkEnd w:id="189"/>
      <w:bookmarkEnd w:id="190"/>
      <w:bookmarkEnd w:id="191"/>
      <w:bookmarkEnd w:id="192"/>
    </w:p>
    <w:p w14:paraId="16204DAC" w14:textId="77777777" w:rsidR="003973D8" w:rsidRPr="003973D8" w:rsidRDefault="003973D8" w:rsidP="003973D8">
      <w:pPr>
        <w:suppressAutoHyphens/>
        <w:spacing w:after="0" w:line="240" w:lineRule="auto"/>
        <w:ind w:left="720"/>
        <w:contextualSpacing/>
        <w:rPr>
          <w:rFonts w:ascii="Times New Roman" w:hAnsi="Times New Roman"/>
          <w:sz w:val="28"/>
          <w:szCs w:val="28"/>
        </w:rPr>
      </w:pPr>
    </w:p>
    <w:p w14:paraId="705075F4" w14:textId="313FB7F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38.1. Под открытым аукционом понимается форма торгов, при </w:t>
      </w:r>
      <w:r w:rsidR="00643181">
        <w:rPr>
          <w:rFonts w:ascii="Times New Roman" w:hAnsi="Times New Roman"/>
          <w:sz w:val="28"/>
          <w:szCs w:val="28"/>
        </w:rPr>
        <w:br/>
      </w:r>
      <w:r w:rsidRPr="003973D8">
        <w:rPr>
          <w:rFonts w:ascii="Times New Roman" w:hAnsi="Times New Roman"/>
          <w:sz w:val="28"/>
          <w:szCs w:val="28"/>
        </w:rPr>
        <w:t xml:space="preserve">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w:t>
      </w:r>
      <w:r w:rsidR="00643181">
        <w:rPr>
          <w:rFonts w:ascii="Times New Roman" w:hAnsi="Times New Roman"/>
          <w:sz w:val="28"/>
          <w:szCs w:val="28"/>
        </w:rPr>
        <w:br/>
      </w:r>
      <w:r w:rsidRPr="003973D8">
        <w:rPr>
          <w:rFonts w:ascii="Times New Roman" w:hAnsi="Times New Roman"/>
          <w:sz w:val="28"/>
          <w:szCs w:val="28"/>
        </w:rPr>
        <w:t xml:space="preserve">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путем снижения начальной (максимальной) цены договора, начальной </w:t>
      </w:r>
      <w:r w:rsidRPr="003973D8">
        <w:rPr>
          <w:rFonts w:ascii="Times New Roman" w:hAnsi="Times New Roman"/>
          <w:sz w:val="28"/>
          <w:szCs w:val="28"/>
        </w:rPr>
        <w:lastRenderedPageBreak/>
        <w:t xml:space="preserve">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59CA13D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если при проведении аукциона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3868F9C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14:paraId="2E43F24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38.3. В настоящем разделе под аукционом понимаются электронный аукцион и открытый аукцион.</w:t>
      </w:r>
    </w:p>
    <w:p w14:paraId="7FB19E1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38.4. Заказчик вправе осуществить закупку путем проведения аукциона в электронной форме при выполнении хотя бы одного из следующих условий:</w:t>
      </w:r>
    </w:p>
    <w:p w14:paraId="5C0A1F6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объектом закупки является продукция, для которой существует функционирующий рынок;</w:t>
      </w:r>
    </w:p>
    <w:p w14:paraId="0B63D73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14:paraId="1043105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38.5. Заказчик вправе осуществить закупку путем проведения открытого аукциона при одновременном выполнении следующих условий:</w:t>
      </w:r>
    </w:p>
    <w:p w14:paraId="77D6095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6931D3A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невозможность проведения аукциона в электронной форме;</w:t>
      </w:r>
    </w:p>
    <w:p w14:paraId="3791A79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начальная (максимальная) цена договора не превышает пяти миллионов рублей;</w:t>
      </w:r>
    </w:p>
    <w:p w14:paraId="69D6A08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 соблюдение требования, указанного в пункте 7.7 раздела 7 Положения;</w:t>
      </w:r>
    </w:p>
    <w:p w14:paraId="69D9F52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отсутствие предмета закупки в перечне товаров, работ и услуг, указанном в пункте 7.6 раздела 7 Положения.</w:t>
      </w:r>
    </w:p>
    <w:p w14:paraId="699E87E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38.6. Ограничение по начальной (максимальной) цене договора для электронного аукциона не установлено. </w:t>
      </w:r>
    </w:p>
    <w:p w14:paraId="01D14FC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14:paraId="55EDBC50" w14:textId="09740D8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38.8. Этапами проведения аукциона в электронной форме, заявка </w:t>
      </w:r>
      <w:r w:rsidR="00643181" w:rsidRPr="003973D8">
        <w:rPr>
          <w:rFonts w:ascii="Times New Roman" w:hAnsi="Times New Roman"/>
          <w:sz w:val="28"/>
          <w:szCs w:val="28"/>
        </w:rPr>
        <w:t>на</w:t>
      </w:r>
      <w:r w:rsidR="00643181">
        <w:rPr>
          <w:rFonts w:ascii="Times New Roman" w:hAnsi="Times New Roman"/>
          <w:sz w:val="28"/>
          <w:szCs w:val="28"/>
        </w:rPr>
        <w:t xml:space="preserve"> </w:t>
      </w:r>
      <w:r w:rsidR="00643181" w:rsidRPr="003973D8">
        <w:rPr>
          <w:rFonts w:ascii="Times New Roman" w:hAnsi="Times New Roman"/>
          <w:sz w:val="28"/>
          <w:szCs w:val="28"/>
        </w:rPr>
        <w:t>участие,</w:t>
      </w:r>
      <w:r w:rsidRPr="003973D8">
        <w:rPr>
          <w:rFonts w:ascii="Times New Roman" w:hAnsi="Times New Roman"/>
          <w:sz w:val="28"/>
          <w:szCs w:val="28"/>
        </w:rPr>
        <w:t xml:space="preserve">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14:paraId="1C5E260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w:t>
      </w:r>
      <w:r w:rsidRPr="003973D8">
        <w:rPr>
          <w:rFonts w:ascii="Times New Roman" w:hAnsi="Times New Roman"/>
          <w:sz w:val="28"/>
          <w:szCs w:val="28"/>
        </w:rPr>
        <w:lastRenderedPageBreak/>
        <w:t>электронного аукциона, является итоговым, а в случаях, предусмотренных пунктом 40.16 раздела 40 Положения, пунктами 41.8, 41.9 раздела 41 Положения, пунктом 42.8 раздела 42 Положения, пунктами 44.13, 44.14 раздела 44 Положения, итоговым является протокол признания закупки несостоявшейся.</w:t>
      </w:r>
    </w:p>
    <w:p w14:paraId="62E69B2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14:paraId="43DB56F3" w14:textId="1E96C1E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38.11. Заказчик вправе принять решение об отмене аукциона в</w:t>
      </w:r>
      <w:r w:rsidR="00643181">
        <w:rPr>
          <w:rFonts w:ascii="Times New Roman" w:hAnsi="Times New Roman"/>
          <w:sz w:val="28"/>
          <w:szCs w:val="28"/>
        </w:rPr>
        <w:t xml:space="preserve"> </w:t>
      </w:r>
      <w:r w:rsidRPr="003973D8">
        <w:rPr>
          <w:rFonts w:ascii="Times New Roman" w:hAnsi="Times New Roman"/>
          <w:sz w:val="28"/>
          <w:szCs w:val="28"/>
        </w:rPr>
        <w:t>соответствии с разделом 25 Положения.</w:t>
      </w:r>
    </w:p>
    <w:p w14:paraId="50A3871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2C814209"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193" w:name="__RefHeading___Toc23715_3574943174"/>
      <w:bookmarkStart w:id="194" w:name="_Toc23517736"/>
      <w:bookmarkStart w:id="195" w:name="_Toc66789499"/>
      <w:bookmarkStart w:id="196" w:name="_Toc181030639"/>
      <w:bookmarkEnd w:id="193"/>
      <w:r w:rsidRPr="003973D8">
        <w:rPr>
          <w:rFonts w:ascii="Times New Roman" w:hAnsi="Times New Roman"/>
          <w:bCs/>
          <w:iCs/>
          <w:color w:val="auto"/>
          <w:sz w:val="28"/>
          <w:szCs w:val="28"/>
        </w:rPr>
        <w:t>39. Извещение о проведении аукциона, аукционная документация</w:t>
      </w:r>
      <w:bookmarkEnd w:id="194"/>
      <w:bookmarkEnd w:id="195"/>
      <w:bookmarkEnd w:id="196"/>
    </w:p>
    <w:p w14:paraId="75CF293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276CE39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14:paraId="176321B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настоящего раздела и раздела 8 Положения.</w:t>
      </w:r>
    </w:p>
    <w:p w14:paraId="5110725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39.3. В извещении о проведении аукциона указывается информация, содержащаяся в пункте 8.3 Положения. </w:t>
      </w:r>
    </w:p>
    <w:p w14:paraId="7EFF7B2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39.4. В аукционной документации наряду с информацией и документами, указанными в пунктах 8.4 и 8.5 раздела 8 Положения, должны содержаться:</w:t>
      </w:r>
    </w:p>
    <w:p w14:paraId="2A245133" w14:textId="77777777" w:rsidR="003973D8" w:rsidRPr="003973D8" w:rsidRDefault="003973D8" w:rsidP="0072593A">
      <w:pPr>
        <w:widowControl w:val="0"/>
        <w:numPr>
          <w:ilvl w:val="0"/>
          <w:numId w:val="24"/>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величина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в ходе проведения аукциона («шаг аукциона»);</w:t>
      </w:r>
    </w:p>
    <w:p w14:paraId="4E4BD6B0" w14:textId="77777777" w:rsidR="003973D8" w:rsidRPr="003973D8" w:rsidRDefault="003973D8" w:rsidP="0072593A">
      <w:pPr>
        <w:widowControl w:val="0"/>
        <w:numPr>
          <w:ilvl w:val="0"/>
          <w:numId w:val="24"/>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дата проведения такого аукциона.</w:t>
      </w:r>
    </w:p>
    <w:p w14:paraId="4E77EA8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Положения.</w:t>
      </w:r>
    </w:p>
    <w:p w14:paraId="696C95D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раздела 9 Положения.</w:t>
      </w:r>
    </w:p>
    <w:p w14:paraId="05BDCC7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5D5A1699"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197" w:name="__RefHeading___Toc23717_3574943174"/>
      <w:bookmarkStart w:id="198" w:name="_Toc181030640"/>
      <w:bookmarkStart w:id="199" w:name="_Toc23517737"/>
      <w:bookmarkStart w:id="200" w:name="_Toc66789500"/>
      <w:bookmarkEnd w:id="197"/>
      <w:r w:rsidRPr="003973D8">
        <w:rPr>
          <w:rFonts w:ascii="Times New Roman" w:hAnsi="Times New Roman"/>
          <w:bCs/>
          <w:iCs/>
          <w:color w:val="auto"/>
          <w:sz w:val="28"/>
          <w:szCs w:val="28"/>
        </w:rPr>
        <w:t>40. Содержание и порядок подачи заявок на участие в аукционе</w:t>
      </w:r>
      <w:bookmarkEnd w:id="198"/>
      <w:bookmarkEnd w:id="199"/>
      <w:bookmarkEnd w:id="200"/>
    </w:p>
    <w:p w14:paraId="6421C0D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7DF039C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40.1. Подача заявок на участие в электронном аукционе осуществляется на электронной площадке.</w:t>
      </w:r>
    </w:p>
    <w:p w14:paraId="03E60F5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14:paraId="2BE75A5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40.3. Заявки на участие в электронном аукционе подаются до окончания </w:t>
      </w:r>
      <w:r w:rsidRPr="003973D8">
        <w:rPr>
          <w:rFonts w:ascii="Times New Roman" w:hAnsi="Times New Roman"/>
          <w:sz w:val="28"/>
          <w:szCs w:val="28"/>
        </w:rPr>
        <w:lastRenderedPageBreak/>
        <w:t xml:space="preserve">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65819E5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38A518B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14:paraId="30B1465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Внесение изменений и отзыв заявки на участие в электронном аукционе осуществляются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1BE57EF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40.6. Изменение или отзыв заявки после окончания срока подачи заявок не допускается.</w:t>
      </w:r>
    </w:p>
    <w:p w14:paraId="4E444BAE" w14:textId="18994EC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40.7. Заявка на участие в электронном аукционе состоит из двух частей. </w:t>
      </w:r>
      <w:r w:rsidR="00643181">
        <w:rPr>
          <w:rFonts w:ascii="Times New Roman" w:hAnsi="Times New Roman"/>
          <w:sz w:val="28"/>
          <w:szCs w:val="28"/>
        </w:rPr>
        <w:br/>
      </w:r>
      <w:r w:rsidRPr="003973D8">
        <w:rPr>
          <w:rFonts w:ascii="Times New Roman" w:hAnsi="Times New Roman"/>
          <w:sz w:val="28"/>
          <w:szCs w:val="28"/>
        </w:rPr>
        <w:t>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14:paraId="2D18216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
    <w:p w14:paraId="11C692C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w:t>
      </w:r>
    </w:p>
    <w:p w14:paraId="09F8FF9C" w14:textId="77777777" w:rsidR="003973D8" w:rsidRPr="003973D8" w:rsidRDefault="003973D8" w:rsidP="003973D8">
      <w:pPr>
        <w:widowControl w:val="0"/>
        <w:suppressAutoHyphens/>
        <w:spacing w:after="0" w:line="240" w:lineRule="auto"/>
        <w:ind w:firstLine="709"/>
        <w:jc w:val="both"/>
        <w:rPr>
          <w:rFonts w:ascii="Times New Roman" w:hAnsi="Times New Roman"/>
          <w:spacing w:val="-10"/>
          <w:sz w:val="28"/>
          <w:szCs w:val="28"/>
        </w:rPr>
      </w:pPr>
      <w:r w:rsidRPr="003973D8">
        <w:rPr>
          <w:rFonts w:ascii="Times New Roman" w:hAnsi="Times New Roman"/>
          <w:spacing w:val="-10"/>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sidRPr="003973D8">
        <w:rPr>
          <w:rFonts w:ascii="Times New Roman" w:hAnsi="Times New Roman"/>
          <w:spacing w:val="-10"/>
          <w:sz w:val="28"/>
          <w:szCs w:val="28"/>
          <w:vertAlign w:val="superscript"/>
        </w:rPr>
        <w:t xml:space="preserve">1 </w:t>
      </w:r>
      <w:r w:rsidRPr="003973D8">
        <w:rPr>
          <w:rFonts w:ascii="Times New Roman" w:hAnsi="Times New Roman"/>
          <w:spacing w:val="-10"/>
          <w:sz w:val="28"/>
          <w:szCs w:val="28"/>
        </w:rPr>
        <w:t>статьи 3</w:t>
      </w:r>
      <w:r w:rsidRPr="003973D8">
        <w:rPr>
          <w:rFonts w:ascii="Times New Roman" w:hAnsi="Times New Roman"/>
          <w:spacing w:val="-10"/>
          <w:sz w:val="28"/>
          <w:szCs w:val="28"/>
          <w:vertAlign w:val="superscript"/>
        </w:rPr>
        <w:t>4</w:t>
      </w:r>
      <w:r w:rsidRPr="003973D8">
        <w:rPr>
          <w:rFonts w:ascii="Times New Roman" w:hAnsi="Times New Roman"/>
          <w:spacing w:val="-10"/>
          <w:sz w:val="28"/>
          <w:szCs w:val="28"/>
        </w:rPr>
        <w:t xml:space="preserve">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sidRPr="003973D8">
        <w:rPr>
          <w:rFonts w:ascii="Times New Roman" w:hAnsi="Times New Roman"/>
          <w:spacing w:val="-10"/>
          <w:sz w:val="28"/>
          <w:szCs w:val="28"/>
          <w:vertAlign w:val="superscript"/>
        </w:rPr>
        <w:t>1</w:t>
      </w:r>
      <w:r w:rsidRPr="003973D8">
        <w:rPr>
          <w:rFonts w:ascii="Times New Roman" w:hAnsi="Times New Roman"/>
          <w:spacing w:val="-10"/>
          <w:sz w:val="28"/>
          <w:szCs w:val="28"/>
        </w:rPr>
        <w:t xml:space="preserve"> статьи 3</w:t>
      </w:r>
      <w:r w:rsidRPr="003973D8">
        <w:rPr>
          <w:rFonts w:ascii="Times New Roman" w:hAnsi="Times New Roman"/>
          <w:spacing w:val="-10"/>
          <w:sz w:val="28"/>
          <w:szCs w:val="28"/>
          <w:vertAlign w:val="superscript"/>
        </w:rPr>
        <w:t>4</w:t>
      </w:r>
      <w:r w:rsidRPr="003973D8">
        <w:rPr>
          <w:rFonts w:ascii="Times New Roman" w:hAnsi="Times New Roman"/>
          <w:spacing w:val="-10"/>
          <w:sz w:val="28"/>
          <w:szCs w:val="28"/>
        </w:rPr>
        <w:t xml:space="preserve"> Закона № 223-ФЗ.</w:t>
      </w:r>
    </w:p>
    <w:p w14:paraId="3072C31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lastRenderedPageBreak/>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Положения. </w:t>
      </w:r>
    </w:p>
    <w:p w14:paraId="3DB209E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40.9. Единая заявка на участие в аукционе должна включать информацию, предусмотренную пунктами 40.10, 40.12 настоящего раздела.</w:t>
      </w:r>
    </w:p>
    <w:p w14:paraId="72332C5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40.10. Первая часть заявки на участие в аукционе в электронной форме должна содержать:</w:t>
      </w:r>
    </w:p>
    <w:p w14:paraId="30384F95" w14:textId="7B153D50"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w:t>
      </w:r>
      <w:r w:rsidR="00643181" w:rsidRPr="003973D8">
        <w:rPr>
          <w:rFonts w:ascii="Times New Roman" w:hAnsi="Times New Roman"/>
          <w:sz w:val="28"/>
          <w:szCs w:val="28"/>
        </w:rPr>
        <w:t>площадки в случае, если</w:t>
      </w:r>
      <w:r w:rsidRPr="003973D8">
        <w:rPr>
          <w:rFonts w:ascii="Times New Roman" w:hAnsi="Times New Roman"/>
          <w:sz w:val="28"/>
          <w:szCs w:val="28"/>
        </w:rPr>
        <w:t xml:space="preserve"> это предусмотрено функционалом электронной площадки);</w:t>
      </w:r>
    </w:p>
    <w:p w14:paraId="7B51E277"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14:paraId="0F69D92F" w14:textId="77777777" w:rsidR="003973D8" w:rsidRPr="003973D8" w:rsidRDefault="003973D8" w:rsidP="003973D8">
      <w:pPr>
        <w:widowControl w:val="0"/>
        <w:tabs>
          <w:tab w:val="left" w:pos="426"/>
          <w:tab w:val="left" w:pos="709"/>
        </w:tabs>
        <w:suppressAutoHyphens/>
        <w:spacing w:after="0" w:line="240" w:lineRule="auto"/>
        <w:jc w:val="both"/>
        <w:rPr>
          <w:rFonts w:ascii="Times New Roman" w:hAnsi="Times New Roman"/>
          <w:sz w:val="28"/>
          <w:szCs w:val="28"/>
        </w:rPr>
      </w:pPr>
      <w:r w:rsidRPr="003973D8">
        <w:rPr>
          <w:rFonts w:ascii="Times New Roman" w:hAnsi="Times New Roman"/>
          <w:sz w:val="28"/>
          <w:szCs w:val="28"/>
        </w:rPr>
        <w:tab/>
      </w:r>
      <w:r w:rsidRPr="003973D8">
        <w:rPr>
          <w:rFonts w:ascii="Times New Roman" w:hAnsi="Times New Roman"/>
          <w:sz w:val="28"/>
          <w:szCs w:val="28"/>
        </w:rPr>
        <w:tab/>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6ABD8D8E"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40.12. Вторая часть заявки на участие в электронном аукционе должна содержать следующие документы и информацию:</w:t>
      </w:r>
    </w:p>
    <w:p w14:paraId="04EC643F"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7BCE6853"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w:t>
      </w:r>
      <w:r w:rsidRPr="003973D8">
        <w:rPr>
          <w:rFonts w:ascii="Times New Roman" w:hAnsi="Times New Roman"/>
          <w:sz w:val="28"/>
          <w:szCs w:val="28"/>
        </w:rPr>
        <w:lastRenderedPageBreak/>
        <w:t>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38853522"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954324A"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копии учредительных документов участника аукциона (для юридических лиц); </w:t>
      </w:r>
    </w:p>
    <w:p w14:paraId="5E1A3206"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3973D8">
        <w:rPr>
          <w:rFonts w:ascii="Times New Roman" w:hAnsi="Times New Roman"/>
          <w:sz w:val="28"/>
          <w:szCs w:val="28"/>
          <w:vertAlign w:val="superscript"/>
        </w:rPr>
        <w:footnoteReference w:id="10"/>
      </w:r>
      <w:r w:rsidRPr="003973D8">
        <w:rPr>
          <w:rFonts w:ascii="Times New Roman" w:hAnsi="Times New Roman"/>
          <w:sz w:val="28"/>
          <w:szCs w:val="28"/>
          <w:vertAlign w:val="superscript"/>
        </w:rPr>
        <w:t>)</w:t>
      </w:r>
      <w:r w:rsidRPr="003973D8">
        <w:rPr>
          <w:rFonts w:ascii="Times New Roman" w:hAnsi="Times New Roman"/>
          <w:sz w:val="28"/>
          <w:szCs w:val="28"/>
        </w:rPr>
        <w:t>, обеспечения исполнения договора</w:t>
      </w:r>
      <w:r w:rsidRPr="003973D8">
        <w:rPr>
          <w:rFonts w:ascii="Times New Roman" w:hAnsi="Times New Roman"/>
          <w:sz w:val="28"/>
          <w:szCs w:val="28"/>
          <w:vertAlign w:val="superscript"/>
        </w:rPr>
        <w:footnoteReference w:id="11"/>
      </w:r>
      <w:r w:rsidRPr="003973D8">
        <w:rPr>
          <w:rFonts w:ascii="Times New Roman" w:hAnsi="Times New Roman"/>
          <w:sz w:val="28"/>
          <w:szCs w:val="28"/>
          <w:vertAlign w:val="superscript"/>
        </w:rPr>
        <w:t>)</w:t>
      </w:r>
      <w:r w:rsidRPr="003973D8">
        <w:rPr>
          <w:rFonts w:ascii="Times New Roman" w:hAnsi="Times New Roman"/>
          <w:sz w:val="28"/>
          <w:szCs w:val="28"/>
        </w:rPr>
        <w:t>, обеспечения гарантийных обязательств</w:t>
      </w:r>
      <w:r w:rsidRPr="003973D8">
        <w:rPr>
          <w:rFonts w:ascii="Times New Roman" w:hAnsi="Times New Roman"/>
          <w:sz w:val="28"/>
          <w:szCs w:val="28"/>
          <w:vertAlign w:val="superscript"/>
        </w:rPr>
        <w:footnoteReference w:id="12"/>
      </w:r>
      <w:r w:rsidRPr="003973D8">
        <w:rPr>
          <w:rFonts w:ascii="Times New Roman" w:hAnsi="Times New Roman"/>
          <w:sz w:val="28"/>
          <w:szCs w:val="28"/>
          <w:vertAlign w:val="superscript"/>
        </w:rPr>
        <w:t>)</w:t>
      </w:r>
      <w:r w:rsidRPr="003973D8">
        <w:rPr>
          <w:rFonts w:ascii="Times New Roman" w:hAnsi="Times New Roman"/>
          <w:sz w:val="28"/>
          <w:szCs w:val="28"/>
        </w:rPr>
        <w:t xml:space="preserve"> является крупной сделкой;</w:t>
      </w:r>
    </w:p>
    <w:p w14:paraId="2DFDF4A9"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Положения, или копии таких документов, а также декларация о соответствии участника аукциона требованиям, установленным в соответствии с подпунктами 2 – 11 </w:t>
      </w:r>
      <w:r w:rsidRPr="003973D8">
        <w:rPr>
          <w:rFonts w:ascii="Times New Roman" w:hAnsi="Times New Roman"/>
          <w:sz w:val="28"/>
          <w:szCs w:val="28"/>
        </w:rPr>
        <w:lastRenderedPageBreak/>
        <w:t>пункта 12.1 раздела 12 Положения;</w:t>
      </w:r>
    </w:p>
    <w:p w14:paraId="029FC121"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3973D8">
        <w:rPr>
          <w:rFonts w:ascii="Times New Roman" w:hAnsi="Times New Roman"/>
          <w:sz w:val="28"/>
          <w:szCs w:val="28"/>
          <w:lang w:val="en-US"/>
        </w:rPr>
        <w:t> </w:t>
      </w:r>
      <w:r w:rsidRPr="003973D8">
        <w:rPr>
          <w:rFonts w:ascii="Times New Roman" w:hAnsi="Times New Roman"/>
          <w:sz w:val="28"/>
          <w:szCs w:val="28"/>
        </w:rPr>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45C0B846" w14:textId="5012D0C1"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w:t>
      </w:r>
      <w:r w:rsidR="00643181">
        <w:rPr>
          <w:rFonts w:ascii="Times New Roman" w:hAnsi="Times New Roman"/>
          <w:sz w:val="28"/>
          <w:szCs w:val="28"/>
        </w:rPr>
        <w:br/>
      </w:r>
      <w:r w:rsidRPr="003973D8">
        <w:rPr>
          <w:rFonts w:ascii="Times New Roman" w:hAnsi="Times New Roman"/>
          <w:sz w:val="28"/>
          <w:szCs w:val="28"/>
        </w:rPr>
        <w:t>№ 223-ФЗ (в случае принятия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0D6A327F" w14:textId="77777777" w:rsidR="003973D8" w:rsidRPr="003973D8" w:rsidRDefault="003973D8" w:rsidP="0072593A">
      <w:pPr>
        <w:widowControl w:val="0"/>
        <w:numPr>
          <w:ilvl w:val="1"/>
          <w:numId w:val="25"/>
        </w:numPr>
        <w:tabs>
          <w:tab w:val="left" w:pos="709"/>
          <w:tab w:val="left" w:pos="1276"/>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иные документы и сведения, предоставление которых предусмотрено аукционной документацией и (или) извещением о проведении аукциона.</w:t>
      </w:r>
    </w:p>
    <w:p w14:paraId="3E1FED2E"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69DADCA5"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40.14.</w:t>
      </w:r>
      <w:r w:rsidRPr="003973D8">
        <w:rPr>
          <w:rFonts w:ascii="Times New Roman" w:hAnsi="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C4F851B" w14:textId="7CDF5340"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40.15. При выявлении факта несоответствия участника, аукциона, </w:t>
      </w:r>
      <w:r w:rsidR="00643181">
        <w:rPr>
          <w:rFonts w:ascii="Times New Roman" w:hAnsi="Times New Roman"/>
          <w:sz w:val="28"/>
          <w:szCs w:val="28"/>
        </w:rPr>
        <w:br/>
      </w:r>
      <w:r w:rsidRPr="003973D8">
        <w:rPr>
          <w:rFonts w:ascii="Times New Roman" w:hAnsi="Times New Roman"/>
          <w:sz w:val="28"/>
          <w:szCs w:val="28"/>
        </w:rPr>
        <w:t>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61B20425" w14:textId="26C9498A"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40.16. В случае если по окончании срока подачи заявок на участие в аукционе подана только одна заявка или не подано ни одной заявки, </w:t>
      </w:r>
      <w:r w:rsidR="00643181">
        <w:rPr>
          <w:rFonts w:ascii="Times New Roman" w:hAnsi="Times New Roman"/>
          <w:sz w:val="28"/>
          <w:szCs w:val="28"/>
        </w:rPr>
        <w:br/>
      </w:r>
      <w:r w:rsidRPr="003973D8">
        <w:rPr>
          <w:rFonts w:ascii="Times New Roman" w:hAnsi="Times New Roman"/>
          <w:sz w:val="28"/>
          <w:szCs w:val="28"/>
        </w:rPr>
        <w:t xml:space="preserve">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w:t>
      </w:r>
      <w:r w:rsidR="00643181">
        <w:rPr>
          <w:rFonts w:ascii="Times New Roman" w:hAnsi="Times New Roman"/>
          <w:sz w:val="28"/>
          <w:szCs w:val="28"/>
        </w:rPr>
        <w:br/>
      </w:r>
      <w:r w:rsidRPr="003973D8">
        <w:rPr>
          <w:rFonts w:ascii="Times New Roman" w:hAnsi="Times New Roman"/>
          <w:sz w:val="28"/>
          <w:szCs w:val="28"/>
        </w:rPr>
        <w:t>заявки.</w:t>
      </w:r>
    </w:p>
    <w:p w14:paraId="0555E725"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Положения.</w:t>
      </w:r>
    </w:p>
    <w:p w14:paraId="4B9138E7"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w:t>
      </w:r>
      <w:r w:rsidRPr="003973D8">
        <w:rPr>
          <w:rFonts w:ascii="Times New Roman" w:hAnsi="Times New Roman"/>
          <w:sz w:val="28"/>
          <w:szCs w:val="28"/>
        </w:rPr>
        <w:lastRenderedPageBreak/>
        <w:t>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D40D42E"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с даты подписания.</w:t>
      </w:r>
    </w:p>
    <w:p w14:paraId="5B18AF84"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5D124DB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указанном в абзаце первом пункта 40.18 настоящего раздела, заказчик вправе осуществить одно из следующих действий:</w:t>
      </w:r>
    </w:p>
    <w:p w14:paraId="223D565B"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26269CDA"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 </w:t>
      </w:r>
      <w:bookmarkStart w:id="201" w:name="_Toc23517738"/>
      <w:r w:rsidRPr="003973D8">
        <w:rPr>
          <w:rFonts w:ascii="Times New Roman" w:hAnsi="Times New Roman"/>
          <w:sz w:val="28"/>
          <w:szCs w:val="28"/>
        </w:rPr>
        <w:t>заключить договор с единственным поставщиком (подрядчиком, исполнителем) в соответствии с подпунктом 3 пункта 63.1 раздела 63 Положения;</w:t>
      </w:r>
    </w:p>
    <w:p w14:paraId="325C2F16"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15873B4F"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b/>
          <w:bCs/>
          <w:iCs/>
          <w:sz w:val="28"/>
          <w:szCs w:val="28"/>
        </w:rPr>
      </w:pPr>
    </w:p>
    <w:p w14:paraId="7FFAF0C8" w14:textId="773464AB" w:rsidR="003973D8" w:rsidRPr="003973D8" w:rsidRDefault="003973D8" w:rsidP="003973D8">
      <w:pPr>
        <w:keepNext/>
        <w:keepLines/>
        <w:widowControl w:val="0"/>
        <w:suppressAutoHyphens/>
        <w:spacing w:after="0" w:line="240" w:lineRule="auto"/>
        <w:jc w:val="center"/>
        <w:outlineLvl w:val="1"/>
        <w:rPr>
          <w:rFonts w:ascii="Times New Roman" w:hAnsi="Times New Roman"/>
          <w:bCs/>
          <w:iCs/>
          <w:vanish/>
          <w:color w:val="auto"/>
          <w:sz w:val="28"/>
          <w:szCs w:val="28"/>
        </w:rPr>
      </w:pPr>
      <w:bookmarkStart w:id="202" w:name="__RefHeading___Toc23719_3574943174"/>
      <w:bookmarkStart w:id="203" w:name="_Toc66789501"/>
      <w:bookmarkStart w:id="204" w:name="_Toc181030641"/>
      <w:bookmarkEnd w:id="202"/>
      <w:r w:rsidRPr="003973D8">
        <w:rPr>
          <w:rFonts w:ascii="Times New Roman" w:hAnsi="Times New Roman"/>
          <w:bCs/>
          <w:iCs/>
          <w:color w:val="auto"/>
          <w:sz w:val="28"/>
          <w:szCs w:val="28"/>
        </w:rPr>
        <w:t>41. Порядок рассмотрения первых частей заявок на участие в аукционе в электронной форме</w:t>
      </w:r>
      <w:bookmarkEnd w:id="201"/>
      <w:bookmarkEnd w:id="203"/>
      <w:bookmarkEnd w:id="204"/>
    </w:p>
    <w:p w14:paraId="269D169A" w14:textId="3006F17A"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 </w:t>
      </w:r>
    </w:p>
    <w:p w14:paraId="7378EA8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Положения, на соответствие требованиям, установленным извещением и документацией о таком аукционе в отношении закупаемых товаров, работ, услуг.</w:t>
      </w:r>
    </w:p>
    <w:p w14:paraId="00C971E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4B230AA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w:t>
      </w:r>
      <w:r w:rsidRPr="003973D8">
        <w:rPr>
          <w:rFonts w:ascii="Times New Roman" w:hAnsi="Times New Roman"/>
          <w:sz w:val="28"/>
          <w:szCs w:val="28"/>
        </w:rPr>
        <w:lastRenderedPageBreak/>
        <w:t>по основаниям, которые предусмотрены пунктом 41.4 настоящего раздела.</w:t>
      </w:r>
    </w:p>
    <w:p w14:paraId="1A5B6AF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41.4. Участник электронного аукциона не допускается к участию в нем в случае:</w:t>
      </w:r>
    </w:p>
    <w:p w14:paraId="4022D4E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непредставления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205" w:name="_Ref527368150"/>
      <w:r w:rsidRPr="003973D8">
        <w:rPr>
          <w:rFonts w:ascii="Times New Roman" w:hAnsi="Times New Roman"/>
          <w:sz w:val="28"/>
          <w:szCs w:val="28"/>
        </w:rPr>
        <w:t xml:space="preserve"> или</w:t>
      </w:r>
      <w:bookmarkEnd w:id="205"/>
      <w:r w:rsidRPr="003973D8">
        <w:rPr>
          <w:rFonts w:ascii="Times New Roman" w:hAnsi="Times New Roman"/>
          <w:sz w:val="28"/>
          <w:szCs w:val="28"/>
        </w:rPr>
        <w:t xml:space="preserve"> непредставления информации,  предусмотренной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34D851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несоответствия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Положения, требованиям документации и (или) извещения о таком аукционе;</w:t>
      </w:r>
    </w:p>
    <w:p w14:paraId="1FF7BCE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7E16422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41.5. Отказ в допуске к участию в электронном аукционе по основаниям, не предусмотренным пунктом 41.4 настоящего раздела, не допускается.</w:t>
      </w:r>
    </w:p>
    <w:p w14:paraId="36F3DAE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4420E35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41.7. Указанный в пункте 41.6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3CBE9F9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Положения. В протокол, указанный в пункте 41.6 настоящего раздела, вносится информация о признании такого аукциона несостоявшимся.</w:t>
      </w:r>
    </w:p>
    <w:p w14:paraId="77FDC1B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w:t>
      </w:r>
      <w:r w:rsidRPr="003973D8">
        <w:rPr>
          <w:rFonts w:ascii="Times New Roman" w:hAnsi="Times New Roman"/>
          <w:sz w:val="28"/>
          <w:szCs w:val="28"/>
        </w:rPr>
        <w:lastRenderedPageBreak/>
        <w:t>признании закупки несостоявшейся. Указанный протокол должен содержать информацию, предусмотренную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3973D8">
        <w:rPr>
          <w:rFonts w:ascii="Times New Roman" w:hAnsi="Times New Roman"/>
          <w:spacing w:val="-4"/>
          <w:sz w:val="28"/>
          <w:szCs w:val="28"/>
        </w:rPr>
        <w:t xml:space="preserve">. </w:t>
      </w:r>
      <w:r w:rsidRPr="003973D8">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5CFD837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04A93AF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6B48855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5830A330"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5CF14C0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2FFE1EA7" w14:textId="77777777" w:rsidR="003973D8" w:rsidRPr="003973D8" w:rsidRDefault="003973D8" w:rsidP="00643181">
      <w:pPr>
        <w:keepNext/>
        <w:keepLines/>
        <w:widowControl w:val="0"/>
        <w:suppressAutoHyphens/>
        <w:spacing w:after="0" w:line="240" w:lineRule="auto"/>
        <w:jc w:val="center"/>
        <w:outlineLvl w:val="1"/>
        <w:rPr>
          <w:rFonts w:ascii="Times New Roman" w:hAnsi="Times New Roman"/>
          <w:bCs/>
          <w:iCs/>
          <w:color w:val="auto"/>
          <w:sz w:val="28"/>
          <w:szCs w:val="28"/>
        </w:rPr>
      </w:pPr>
      <w:bookmarkStart w:id="206" w:name="__RefHeading___Toc23721_3574943174"/>
      <w:bookmarkStart w:id="207" w:name="_Toc23517739"/>
      <w:bookmarkStart w:id="208" w:name="_Toc181030642"/>
      <w:bookmarkEnd w:id="206"/>
      <w:r w:rsidRPr="003973D8">
        <w:rPr>
          <w:rFonts w:ascii="Times New Roman" w:hAnsi="Times New Roman"/>
          <w:bCs/>
          <w:iCs/>
          <w:color w:val="auto"/>
          <w:sz w:val="28"/>
          <w:szCs w:val="28"/>
        </w:rPr>
        <w:t xml:space="preserve">42. </w:t>
      </w:r>
      <w:bookmarkStart w:id="209" w:name="_Toc66789502"/>
      <w:r w:rsidRPr="003973D8">
        <w:rPr>
          <w:rFonts w:ascii="Times New Roman" w:hAnsi="Times New Roman"/>
          <w:bCs/>
          <w:iCs/>
          <w:color w:val="auto"/>
          <w:sz w:val="28"/>
          <w:szCs w:val="28"/>
        </w:rPr>
        <w:t xml:space="preserve">Порядок рассмотрения единых заявок на участие в аукционе </w:t>
      </w:r>
      <w:r w:rsidRPr="003973D8">
        <w:rPr>
          <w:rFonts w:ascii="Times New Roman" w:hAnsi="Times New Roman"/>
          <w:bCs/>
          <w:iCs/>
          <w:color w:val="auto"/>
          <w:sz w:val="28"/>
          <w:szCs w:val="28"/>
        </w:rPr>
        <w:br/>
        <w:t>в электронной форме</w:t>
      </w:r>
      <w:bookmarkEnd w:id="207"/>
      <w:bookmarkEnd w:id="208"/>
      <w:bookmarkEnd w:id="209"/>
    </w:p>
    <w:p w14:paraId="42EAC768" w14:textId="77777777" w:rsidR="003973D8" w:rsidRPr="003973D8" w:rsidRDefault="003973D8" w:rsidP="00643181">
      <w:pPr>
        <w:suppressAutoHyphens/>
        <w:spacing w:after="0" w:line="240" w:lineRule="auto"/>
        <w:rPr>
          <w:rFonts w:ascii="Calibri" w:hAnsi="Calibri"/>
        </w:rPr>
      </w:pPr>
    </w:p>
    <w:p w14:paraId="43F0B959" w14:textId="77777777" w:rsidR="003973D8" w:rsidRPr="003973D8" w:rsidRDefault="003973D8" w:rsidP="003973D8">
      <w:pPr>
        <w:widowControl w:val="0"/>
        <w:suppressAutoHyphens/>
        <w:spacing w:after="0" w:line="240" w:lineRule="auto"/>
        <w:ind w:firstLine="709"/>
        <w:jc w:val="both"/>
        <w:rPr>
          <w:rFonts w:ascii="Times New Roman" w:hAnsi="Times New Roman"/>
          <w:strike/>
          <w:sz w:val="28"/>
          <w:szCs w:val="28"/>
        </w:rPr>
      </w:pPr>
      <w:r w:rsidRPr="003973D8">
        <w:rPr>
          <w:rFonts w:ascii="Times New Roman" w:hAnsi="Times New Roman"/>
          <w:sz w:val="28"/>
          <w:szCs w:val="28"/>
        </w:rPr>
        <w:t>42.1. Комиссия по осуществлению закупок проверяет единые заявки на участие в электронном аукционе, содержащие информацию и документы, предусмотренные пунктами 40.10, 40.12 раздела 40 Положения, на соответствие требованиям, установленным документацией и извещением о таком аукционе.</w:t>
      </w:r>
    </w:p>
    <w:p w14:paraId="050359A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6C926E9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настоящего раздела.</w:t>
      </w:r>
    </w:p>
    <w:p w14:paraId="48A8C54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42.4. Участник электронного аукциона не допускается к участию в нем в случае:</w:t>
      </w:r>
    </w:p>
    <w:p w14:paraId="0DA4565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непредставления информации, предусмотренной пунктом 40.10 раздела 40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14:paraId="748FECA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 несоответствия информации, предусмотренной пунктом 40.10 </w:t>
      </w:r>
      <w:r w:rsidRPr="003973D8">
        <w:rPr>
          <w:rFonts w:ascii="Times New Roman" w:hAnsi="Times New Roman"/>
          <w:sz w:val="28"/>
          <w:szCs w:val="28"/>
        </w:rPr>
        <w:lastRenderedPageBreak/>
        <w:t xml:space="preserve">раздела 40 Положения, требованиям документации и (или) извещения о таком аукционе; </w:t>
      </w:r>
    </w:p>
    <w:p w14:paraId="5077190A" w14:textId="41B4A851"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непредставления информации и документов, которые предусмотрены пунктом 40.12 раздела 40 Положения, несоответствия указанных информации требованиям и документов, установленным документацией и (или) извещением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0408620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sidRPr="003973D8">
        <w:rPr>
          <w:rFonts w:ascii="Times New Roman" w:hAnsi="Times New Roman"/>
          <w:sz w:val="28"/>
          <w:szCs w:val="28"/>
          <w:shd w:val="clear" w:color="auto" w:fill="FFFFFF"/>
        </w:rPr>
        <w:t>подпунктами</w:t>
      </w:r>
      <w:r w:rsidRPr="003973D8">
        <w:rPr>
          <w:rFonts w:ascii="Times New Roman" w:hAnsi="Times New Roman"/>
          <w:sz w:val="28"/>
          <w:szCs w:val="28"/>
        </w:rPr>
        <w:t xml:space="preserve"> 14, 16 пункта 8.4 раздела 8 Положения;</w:t>
      </w:r>
    </w:p>
    <w:p w14:paraId="50A5BF1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содержания в единой заявке на участие в аукционе в электронной форме сведений о ценовом предложении;</w:t>
      </w:r>
    </w:p>
    <w:p w14:paraId="01A0F50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16E4EA4F"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42.5. Отказ в допуске к участию в электронном аукционе по основаниям, не предусмотренным пунктом 42.4 настоящего раздела, не допускается.</w:t>
      </w:r>
    </w:p>
    <w:p w14:paraId="66FD873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2739C00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42.7. Указанный в пункте 42.6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6D89C488" w14:textId="77777777" w:rsidR="003973D8" w:rsidRPr="003973D8" w:rsidRDefault="003973D8" w:rsidP="003973D8">
      <w:pPr>
        <w:widowControl w:val="0"/>
        <w:suppressAutoHyphens/>
        <w:spacing w:after="0" w:line="240" w:lineRule="auto"/>
        <w:ind w:firstLine="709"/>
        <w:jc w:val="both"/>
        <w:rPr>
          <w:rFonts w:ascii="Times New Roman" w:hAnsi="Times New Roman"/>
          <w:strike/>
          <w:sz w:val="28"/>
          <w:szCs w:val="28"/>
        </w:rPr>
      </w:pPr>
      <w:r w:rsidRPr="003973D8">
        <w:rPr>
          <w:rFonts w:ascii="Times New Roman" w:hAnsi="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5945816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w:t>
      </w:r>
      <w:r w:rsidRPr="003973D8">
        <w:rPr>
          <w:rFonts w:ascii="Times New Roman" w:hAnsi="Times New Roman"/>
          <w:sz w:val="28"/>
          <w:szCs w:val="28"/>
        </w:rPr>
        <w:lastRenderedPageBreak/>
        <w:t>законодательства</w:t>
      </w:r>
      <w:r w:rsidRPr="003973D8">
        <w:rPr>
          <w:rFonts w:ascii="Times New Roman" w:hAnsi="Times New Roman"/>
          <w:spacing w:val="-4"/>
          <w:sz w:val="28"/>
          <w:szCs w:val="28"/>
        </w:rPr>
        <w:t xml:space="preserve">. </w:t>
      </w:r>
      <w:r w:rsidRPr="003973D8">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14:paraId="5A81365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
    <w:p w14:paraId="2A0E61C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04C8DACB" w14:textId="77777777" w:rsidR="003973D8" w:rsidRPr="003973D8" w:rsidRDefault="003973D8" w:rsidP="0072593A">
      <w:pPr>
        <w:widowControl w:val="0"/>
        <w:numPr>
          <w:ilvl w:val="1"/>
          <w:numId w:val="26"/>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провести новую закупку;</w:t>
      </w:r>
    </w:p>
    <w:p w14:paraId="287E61A2" w14:textId="77777777" w:rsidR="003973D8" w:rsidRPr="003973D8" w:rsidRDefault="003973D8" w:rsidP="0072593A">
      <w:pPr>
        <w:widowControl w:val="0"/>
        <w:numPr>
          <w:ilvl w:val="1"/>
          <w:numId w:val="26"/>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заключить договор с единственным поставщиком (подрядчиком, исполнителем) в соответствии с подпунктом 3 пункта 63.1 раздела 63 Положения;</w:t>
      </w:r>
    </w:p>
    <w:p w14:paraId="13744D0F" w14:textId="77777777" w:rsidR="003973D8" w:rsidRPr="003973D8" w:rsidRDefault="003973D8" w:rsidP="0072593A">
      <w:pPr>
        <w:widowControl w:val="0"/>
        <w:numPr>
          <w:ilvl w:val="1"/>
          <w:numId w:val="26"/>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заключить договор с единственным поставщиком (подрядчиком, исполнителем) в соответствии с подпунктом 3.1 пункта 63.1 раздела 63 Положения.</w:t>
      </w:r>
    </w:p>
    <w:p w14:paraId="6FBCFDA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405CF61F"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10" w:name="__RefHeading___Toc23723_3574943174"/>
      <w:bookmarkStart w:id="211" w:name="_Toc23517740"/>
      <w:bookmarkStart w:id="212" w:name="_Toc66789503"/>
      <w:bookmarkStart w:id="213" w:name="_Toc181030643"/>
      <w:bookmarkEnd w:id="210"/>
      <w:r w:rsidRPr="003973D8">
        <w:rPr>
          <w:rFonts w:ascii="Times New Roman" w:hAnsi="Times New Roman"/>
          <w:bCs/>
          <w:iCs/>
          <w:color w:val="auto"/>
          <w:sz w:val="28"/>
          <w:szCs w:val="28"/>
        </w:rPr>
        <w:t>43. Порядок проведения электронного аукциона</w:t>
      </w:r>
      <w:bookmarkEnd w:id="211"/>
      <w:bookmarkEnd w:id="212"/>
      <w:bookmarkEnd w:id="213"/>
    </w:p>
    <w:p w14:paraId="495ACB1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3B2F1F2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19CB128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1E92AC7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 43.4 настоящего 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7BEE5E5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02A70489" w14:textId="77777777" w:rsidR="003973D8" w:rsidRPr="003973D8" w:rsidRDefault="003973D8" w:rsidP="003973D8">
      <w:pPr>
        <w:widowControl w:val="0"/>
        <w:suppressAutoHyphens/>
        <w:spacing w:after="0" w:line="240" w:lineRule="auto"/>
        <w:ind w:firstLine="709"/>
        <w:jc w:val="both"/>
        <w:rPr>
          <w:rFonts w:ascii="Times New Roman" w:hAnsi="Times New Roman"/>
          <w:strike/>
          <w:sz w:val="28"/>
          <w:szCs w:val="28"/>
        </w:rPr>
      </w:pPr>
      <w:r w:rsidRPr="003973D8">
        <w:rPr>
          <w:rFonts w:ascii="Times New Roman" w:hAnsi="Times New Roman"/>
          <w:sz w:val="28"/>
          <w:szCs w:val="28"/>
        </w:rPr>
        <w:t xml:space="preserve">43.5. Электронный аукцион проводится путем снижения начальной </w:t>
      </w:r>
      <w:r w:rsidRPr="003973D8">
        <w:rPr>
          <w:rFonts w:ascii="Times New Roman" w:hAnsi="Times New Roman"/>
          <w:sz w:val="28"/>
          <w:szCs w:val="28"/>
        </w:rPr>
        <w:lastRenderedPageBreak/>
        <w:t>(максимальной)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на «шаг аукциона», указанный в аукционной документации.</w:t>
      </w:r>
    </w:p>
    <w:p w14:paraId="5C659AD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43.6. Подача ценовых предложений при проведении электронного аукциона вне шага аукциона не допускается.</w:t>
      </w:r>
    </w:p>
    <w:p w14:paraId="40F2F8B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43.7. Подача ценовых предложений, равных или больше последнего поданного ценового предложения, не допускается.</w:t>
      </w:r>
    </w:p>
    <w:p w14:paraId="443D3D1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43.8. В случае если по истечении установленного оператором электронной площадки или заказчиком срока окончания подачи ценовых предложений ни один из его участников не подал предложение о цене договора, в случае осуществления закупки в соответствии с разделом 17 Положения – цене единицы (сумме цен единиц) товара, работы, услуги, такой аукцион завершается. </w:t>
      </w:r>
    </w:p>
    <w:p w14:paraId="7C5D20F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Положения – начальная цена единицы (начальная 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14:paraId="1BC6E23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14:paraId="37E08E2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В случае,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sidRPr="003973D8">
        <w:rPr>
          <w:rFonts w:ascii="Times New Roman" w:hAnsi="Times New Roman"/>
          <w:sz w:val="28"/>
          <w:szCs w:val="28"/>
          <w:shd w:val="clear" w:color="auto" w:fill="FFFFFF"/>
        </w:rPr>
        <w:t>начальная цена единицы (начальная</w:t>
      </w:r>
      <w:r w:rsidRPr="003973D8">
        <w:rPr>
          <w:rFonts w:ascii="Times New Roman" w:hAnsi="Times New Roman"/>
          <w:sz w:val="28"/>
          <w:szCs w:val="28"/>
        </w:rPr>
        <w:t xml:space="preserve"> сумма цен единиц) товара, работы, услуги. Заявка такого участника закупки подлежит рассмотрению комиссией по осуществлению закупок в общем порядке.</w:t>
      </w:r>
    </w:p>
    <w:p w14:paraId="3CBB316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7463538C"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14" w:name="__RefHeading___Toc23725_3574943174"/>
      <w:bookmarkStart w:id="215" w:name="_Toc181030644"/>
      <w:bookmarkStart w:id="216" w:name="_Toc23517741"/>
      <w:bookmarkStart w:id="217" w:name="_Toc66789504"/>
      <w:bookmarkEnd w:id="214"/>
      <w:r w:rsidRPr="003973D8">
        <w:rPr>
          <w:rFonts w:ascii="Times New Roman" w:hAnsi="Times New Roman"/>
          <w:bCs/>
          <w:iCs/>
          <w:color w:val="auto"/>
          <w:sz w:val="28"/>
          <w:szCs w:val="28"/>
        </w:rPr>
        <w:t>44. Порядок рассмотрения вторых частей заявок на участие в аукционе</w:t>
      </w:r>
      <w:r w:rsidRPr="003973D8">
        <w:rPr>
          <w:rFonts w:ascii="Times New Roman" w:hAnsi="Times New Roman"/>
          <w:bCs/>
          <w:iCs/>
          <w:color w:val="auto"/>
          <w:sz w:val="28"/>
          <w:szCs w:val="28"/>
        </w:rPr>
        <w:br/>
        <w:t>в электронной форме, подведение итогов электронного аукциона</w:t>
      </w:r>
      <w:bookmarkEnd w:id="215"/>
      <w:bookmarkEnd w:id="216"/>
      <w:bookmarkEnd w:id="217"/>
    </w:p>
    <w:p w14:paraId="218909D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214C1B4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7FBE80C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w:t>
      </w:r>
      <w:r w:rsidRPr="003973D8">
        <w:rPr>
          <w:rFonts w:ascii="Times New Roman" w:hAnsi="Times New Roman"/>
          <w:sz w:val="28"/>
          <w:szCs w:val="28"/>
        </w:rPr>
        <w:lastRenderedPageBreak/>
        <w:t xml:space="preserve">в таком аукционе требованиям, установленным извещением и документацией о таком аукционе, в порядке и по основаниям, которые предусмотрены настоящим разделом. </w:t>
      </w:r>
    </w:p>
    <w:p w14:paraId="4A5E346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14:paraId="1B0DD1A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7C30B2E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непредставления информации и документов, которые предусмотрены подпунктом 40.7.3 пункта 40.7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информации и документов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Положения, несоответствия указанных документов и информации требованиям, установленным извещением и (или) документацией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14:paraId="734C53C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w:t>
      </w:r>
      <w:r w:rsidRPr="003973D8">
        <w:rPr>
          <w:rFonts w:ascii="Times New Roman" w:hAnsi="Times New Roman"/>
          <w:sz w:val="28"/>
          <w:szCs w:val="28"/>
          <w:shd w:val="clear" w:color="auto" w:fill="FFFFFF"/>
        </w:rPr>
        <w:t xml:space="preserve"> с подпунктами </w:t>
      </w:r>
      <w:r w:rsidRPr="003973D8">
        <w:rPr>
          <w:rFonts w:ascii="Times New Roman" w:hAnsi="Times New Roman"/>
          <w:sz w:val="28"/>
          <w:szCs w:val="28"/>
        </w:rPr>
        <w:t>14, 16 пункта 8.4 раздела 8 Положения;</w:t>
      </w:r>
    </w:p>
    <w:p w14:paraId="52380AD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4B04771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 несоответствия участника закупки условиям предоставления национального режима при осуществлении закупок в случаях, установленных </w:t>
      </w:r>
      <w:r w:rsidRPr="003973D8">
        <w:rPr>
          <w:rFonts w:ascii="Times New Roman" w:hAnsi="Times New Roman"/>
          <w:sz w:val="28"/>
          <w:szCs w:val="28"/>
        </w:rPr>
        <w:lastRenderedPageBreak/>
        <w:t>пунктом 13.3 раздела 13 Положения.</w:t>
      </w:r>
    </w:p>
    <w:p w14:paraId="055A059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настоящего раздела, не допускается. </w:t>
      </w:r>
    </w:p>
    <w:p w14:paraId="6995A0A9" w14:textId="77777777" w:rsidR="003973D8" w:rsidRPr="003973D8" w:rsidRDefault="003973D8" w:rsidP="003973D8">
      <w:pPr>
        <w:widowControl w:val="0"/>
        <w:suppressAutoHyphens/>
        <w:spacing w:after="0" w:line="240" w:lineRule="auto"/>
        <w:ind w:firstLine="708"/>
        <w:jc w:val="both"/>
        <w:rPr>
          <w:rFonts w:ascii="Times New Roman" w:hAnsi="Times New Roman"/>
          <w:spacing w:val="-4"/>
          <w:sz w:val="28"/>
          <w:szCs w:val="28"/>
        </w:rPr>
      </w:pPr>
      <w:r w:rsidRPr="003973D8">
        <w:rPr>
          <w:rFonts w:ascii="Times New Roman" w:hAnsi="Times New Roman"/>
          <w:sz w:val="28"/>
          <w:szCs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p>
    <w:p w14:paraId="2C416AAF" w14:textId="77777777" w:rsidR="003973D8" w:rsidRPr="003973D8" w:rsidRDefault="003973D8" w:rsidP="003973D8">
      <w:pPr>
        <w:widowControl w:val="0"/>
        <w:suppressAutoHyphens/>
        <w:spacing w:after="0" w:line="240" w:lineRule="auto"/>
        <w:ind w:firstLine="708"/>
        <w:jc w:val="both"/>
        <w:rPr>
          <w:rFonts w:ascii="Calibri" w:hAnsi="Calibri"/>
          <w:shd w:val="clear" w:color="auto" w:fill="B4C7DC"/>
        </w:rPr>
      </w:pPr>
      <w:r w:rsidRPr="003973D8">
        <w:rPr>
          <w:rFonts w:ascii="Times New Roman" w:hAnsi="Times New Roman"/>
          <w:spacing w:val="-4"/>
          <w:sz w:val="28"/>
          <w:szCs w:val="28"/>
        </w:rPr>
        <w:t xml:space="preserve">44.7. Участник электронного аукциона, который предложил наиболее низкую цену договора, </w:t>
      </w:r>
      <w:r w:rsidRPr="003973D8">
        <w:rPr>
          <w:rFonts w:ascii="Times New Roman" w:hAnsi="Times New Roman"/>
          <w:sz w:val="28"/>
          <w:szCs w:val="28"/>
        </w:rPr>
        <w:t>в случае осуществления закупки в соответствии с раздел</w:t>
      </w:r>
      <w:r w:rsidRPr="003973D8">
        <w:rPr>
          <w:rFonts w:ascii="Times New Roman" w:hAnsi="Times New Roman"/>
          <w:spacing w:val="-4"/>
          <w:sz w:val="28"/>
          <w:szCs w:val="28"/>
        </w:rPr>
        <w:t>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14:paraId="64A675A4" w14:textId="482BA3A3"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 xml:space="preserve">44.8. 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w:t>
      </w:r>
      <w:r w:rsidR="00643181" w:rsidRPr="003973D8">
        <w:rPr>
          <w:rFonts w:ascii="Times New Roman" w:hAnsi="Times New Roman"/>
          <w:spacing w:val="-4"/>
          <w:sz w:val="28"/>
          <w:szCs w:val="28"/>
        </w:rPr>
        <w:t>на</w:t>
      </w:r>
      <w:r w:rsidR="00643181">
        <w:rPr>
          <w:rFonts w:ascii="Times New Roman" w:hAnsi="Times New Roman"/>
          <w:spacing w:val="-4"/>
          <w:sz w:val="28"/>
          <w:szCs w:val="28"/>
        </w:rPr>
        <w:t xml:space="preserve"> </w:t>
      </w:r>
      <w:r w:rsidR="00643181" w:rsidRPr="003973D8">
        <w:rPr>
          <w:rFonts w:ascii="Times New Roman" w:hAnsi="Times New Roman"/>
          <w:spacing w:val="-4"/>
          <w:sz w:val="28"/>
          <w:szCs w:val="28"/>
        </w:rPr>
        <w:t>участие,</w:t>
      </w:r>
      <w:r w:rsidRPr="003973D8">
        <w:rPr>
          <w:rFonts w:ascii="Times New Roman" w:hAnsi="Times New Roman"/>
          <w:spacing w:val="-4"/>
          <w:sz w:val="28"/>
          <w:szCs w:val="28"/>
        </w:rPr>
        <w:t xml:space="preserve"> в таком аукционе которого соответствует требованиям, установленным документацией и извещением о таком аукционе.</w:t>
      </w:r>
    </w:p>
    <w:p w14:paraId="60FC0C03"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 xml:space="preserve">44.9. Исключен. </w:t>
      </w:r>
    </w:p>
    <w:p w14:paraId="4065BD76"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 xml:space="preserve">44.10. Исключен. </w:t>
      </w:r>
    </w:p>
    <w:p w14:paraId="1A2220B3"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44.11. Исключен.</w:t>
      </w:r>
    </w:p>
    <w:p w14:paraId="2A4D3BC9"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14:paraId="6FFB4FCE"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17317E1C"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t>2) о соответствии требованиям, указанным в извещении и документации о таком аукцион</w:t>
      </w:r>
      <w:r w:rsidRPr="003973D8">
        <w:rPr>
          <w:rFonts w:ascii="Times New Roman" w:hAnsi="Times New Roman"/>
          <w:spacing w:val="-4"/>
          <w:sz w:val="28"/>
          <w:szCs w:val="28"/>
          <w:shd w:val="clear" w:color="auto" w:fill="FFFFFF"/>
        </w:rPr>
        <w:t>е, второй части заявки только одного участника.</w:t>
      </w:r>
    </w:p>
    <w:p w14:paraId="60BFBDC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pacing w:val="-4"/>
          <w:sz w:val="28"/>
          <w:szCs w:val="28"/>
        </w:rPr>
        <w:t xml:space="preserve">44.13.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3973D8">
        <w:rPr>
          <w:rFonts w:ascii="Times New Roman" w:hAnsi="Times New Roman"/>
          <w:sz w:val="28"/>
          <w:szCs w:val="28"/>
        </w:rPr>
        <w:t xml:space="preserve">о признании закупки несостоявшейся. </w:t>
      </w:r>
    </w:p>
    <w:p w14:paraId="36E071A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pacing w:val="-4"/>
          <w:sz w:val="28"/>
          <w:szCs w:val="28"/>
        </w:rPr>
        <w:t>В случае признания закупки несостоявшейся по основанию, указанному в абзаце первом настояще</w:t>
      </w:r>
      <w:r w:rsidRPr="003973D8">
        <w:rPr>
          <w:rFonts w:ascii="Times New Roman" w:hAnsi="Times New Roman"/>
          <w:sz w:val="28"/>
          <w:szCs w:val="28"/>
        </w:rPr>
        <w:t>го пункта, за</w:t>
      </w:r>
      <w:r w:rsidRPr="003973D8">
        <w:rPr>
          <w:rFonts w:ascii="Times New Roman" w:hAnsi="Times New Roman"/>
          <w:spacing w:val="-4"/>
          <w:sz w:val="28"/>
          <w:szCs w:val="28"/>
        </w:rPr>
        <w:t>казчик з</w:t>
      </w:r>
      <w:r w:rsidRPr="003973D8">
        <w:rPr>
          <w:rFonts w:ascii="Times New Roman" w:hAnsi="Times New Roman"/>
          <w:sz w:val="28"/>
          <w:szCs w:val="28"/>
        </w:rPr>
        <w:t>аключает договор с единственным поставщиком (подрядчиком, исполнителем) в соответствии с подпунктом 2 пункта 63.1 раздела 63 Положения.</w:t>
      </w:r>
    </w:p>
    <w:p w14:paraId="5B75F9C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44.14.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sidRPr="003973D8">
        <w:rPr>
          <w:rFonts w:ascii="Times New Roman" w:hAnsi="Times New Roman"/>
          <w:spacing w:val="-4"/>
          <w:sz w:val="28"/>
          <w:szCs w:val="28"/>
        </w:rPr>
        <w:t xml:space="preserve">формирует протокол </w:t>
      </w:r>
      <w:r w:rsidRPr="003973D8">
        <w:rPr>
          <w:rFonts w:ascii="Times New Roman" w:hAnsi="Times New Roman"/>
          <w:sz w:val="28"/>
          <w:szCs w:val="28"/>
        </w:rPr>
        <w:t xml:space="preserve">о признании закупки несостоявшейся. </w:t>
      </w:r>
    </w:p>
    <w:p w14:paraId="57FB16E9" w14:textId="77777777" w:rsidR="003973D8" w:rsidRPr="003973D8" w:rsidRDefault="003973D8" w:rsidP="003973D8">
      <w:pPr>
        <w:widowControl w:val="0"/>
        <w:suppressAutoHyphens/>
        <w:spacing w:after="0" w:line="240" w:lineRule="auto"/>
        <w:ind w:firstLine="709"/>
        <w:jc w:val="both"/>
        <w:rPr>
          <w:rFonts w:ascii="Times New Roman" w:hAnsi="Times New Roman"/>
          <w:spacing w:val="-4"/>
          <w:sz w:val="28"/>
          <w:szCs w:val="28"/>
        </w:rPr>
      </w:pPr>
      <w:r w:rsidRPr="003973D8">
        <w:rPr>
          <w:rFonts w:ascii="Times New Roman" w:hAnsi="Times New Roman"/>
          <w:spacing w:val="-4"/>
          <w:sz w:val="28"/>
          <w:szCs w:val="28"/>
        </w:rPr>
        <w:lastRenderedPageBreak/>
        <w:t>В случае признания закупки несостоявшейся по основанию, указанному в абзаце первом настоящего</w:t>
      </w:r>
      <w:r w:rsidRPr="003973D8">
        <w:rPr>
          <w:rFonts w:ascii="Times New Roman" w:hAnsi="Times New Roman"/>
          <w:sz w:val="28"/>
          <w:szCs w:val="28"/>
        </w:rPr>
        <w:t xml:space="preserve"> пункта, з</w:t>
      </w:r>
      <w:r w:rsidRPr="003973D8">
        <w:rPr>
          <w:rFonts w:ascii="Times New Roman" w:hAnsi="Times New Roman"/>
          <w:spacing w:val="-4"/>
          <w:sz w:val="28"/>
          <w:szCs w:val="28"/>
        </w:rPr>
        <w:t xml:space="preserve">аказчик вправе </w:t>
      </w:r>
      <w:r w:rsidRPr="003973D8">
        <w:rPr>
          <w:rFonts w:ascii="Times New Roman" w:hAnsi="Times New Roman"/>
          <w:sz w:val="28"/>
          <w:szCs w:val="28"/>
        </w:rPr>
        <w:t>осуществить одно из следующих действий</w:t>
      </w:r>
      <w:r w:rsidRPr="003973D8">
        <w:rPr>
          <w:rFonts w:ascii="Times New Roman" w:hAnsi="Times New Roman"/>
          <w:spacing w:val="-4"/>
          <w:sz w:val="28"/>
          <w:szCs w:val="28"/>
        </w:rPr>
        <w:t>:</w:t>
      </w:r>
    </w:p>
    <w:p w14:paraId="56AAD284"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725B050A"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28DD50D6"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4D72F37D" w14:textId="7DCA0F1B"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pacing w:val="-4"/>
          <w:sz w:val="28"/>
          <w:szCs w:val="28"/>
        </w:rPr>
        <w:t xml:space="preserve">44.15. В случае </w:t>
      </w:r>
      <w:r w:rsidRPr="003973D8">
        <w:rPr>
          <w:rFonts w:ascii="Times New Roman" w:hAnsi="Times New Roman"/>
          <w:sz w:val="28"/>
          <w:szCs w:val="28"/>
        </w:rPr>
        <w:t xml:space="preserve">проведения аукциона в электронной форме, заявка </w:t>
      </w:r>
      <w:r w:rsidR="00643181" w:rsidRPr="003973D8">
        <w:rPr>
          <w:rFonts w:ascii="Times New Roman" w:hAnsi="Times New Roman"/>
          <w:sz w:val="28"/>
          <w:szCs w:val="28"/>
        </w:rPr>
        <w:t>на участие,</w:t>
      </w:r>
      <w:r w:rsidRPr="003973D8">
        <w:rPr>
          <w:rFonts w:ascii="Times New Roman" w:hAnsi="Times New Roman"/>
          <w:sz w:val="28"/>
          <w:szCs w:val="28"/>
        </w:rPr>
        <w:t xml:space="preserve">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4DF3E2C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соответствует требованиям, установленным извещением и аукционной документацией, признается победителем такого аукциона.</w:t>
      </w:r>
    </w:p>
    <w:p w14:paraId="204F69AC" w14:textId="103F3A32"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w:t>
      </w:r>
      <w:r w:rsidR="00643181" w:rsidRPr="003973D8">
        <w:rPr>
          <w:rFonts w:ascii="Times New Roman" w:hAnsi="Times New Roman"/>
          <w:sz w:val="28"/>
          <w:szCs w:val="28"/>
        </w:rPr>
        <w:t>на участие,</w:t>
      </w:r>
      <w:r w:rsidRPr="003973D8">
        <w:rPr>
          <w:rFonts w:ascii="Times New Roman" w:hAnsi="Times New Roman"/>
          <w:sz w:val="28"/>
          <w:szCs w:val="28"/>
        </w:rPr>
        <w:t xml:space="preserve"> в таком аукционе которого соответствует требованиям, установленным документацией и извещением о таком аукционе.</w:t>
      </w:r>
    </w:p>
    <w:p w14:paraId="2195B79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44.16. Протоколы подведения итогов электронного аукциона, предусмотренные пунктами 44.6, 44.15 настоящего раздела, протоколы признания закупки несостоявшейся, предусмотренные пунктами 44.13, 44.14 настоящего раздела являются протоколами, составленными по итогам конкурентной закупки, должны содержать информацию, предусмотренную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07B1CA7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44.17. Исключен. </w:t>
      </w:r>
    </w:p>
    <w:p w14:paraId="4AB2100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44.18. Исключен. </w:t>
      </w:r>
    </w:p>
    <w:p w14:paraId="2C1E991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44.19. Любой участник электронного аукциона вправе обжаловать результаты электронного аукциона в установленном порядке.</w:t>
      </w:r>
    </w:p>
    <w:p w14:paraId="2CE4D7EF"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pacing w:val="-4"/>
          <w:sz w:val="28"/>
          <w:szCs w:val="28"/>
        </w:rPr>
        <w:t xml:space="preserve">44.20. По результатам проведения электронного аукциона договор </w:t>
      </w:r>
      <w:r w:rsidRPr="003973D8">
        <w:rPr>
          <w:rFonts w:ascii="Times New Roman" w:hAnsi="Times New Roman"/>
          <w:spacing w:val="-4"/>
          <w:sz w:val="28"/>
          <w:szCs w:val="28"/>
        </w:rPr>
        <w:lastRenderedPageBreak/>
        <w:t>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14:paraId="623CC2F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50106116"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18" w:name="__RefHeading___Toc23727_3574943174"/>
      <w:bookmarkStart w:id="219" w:name="_Toc23517742"/>
      <w:bookmarkStart w:id="220" w:name="_Toc66789505"/>
      <w:bookmarkStart w:id="221" w:name="_Toc181030645"/>
      <w:bookmarkEnd w:id="218"/>
      <w:r w:rsidRPr="003973D8">
        <w:rPr>
          <w:rFonts w:ascii="Times New Roman" w:hAnsi="Times New Roman"/>
          <w:bCs/>
          <w:iCs/>
          <w:color w:val="auto"/>
          <w:sz w:val="28"/>
          <w:szCs w:val="28"/>
        </w:rPr>
        <w:t>45. Особенности проведения открытого аукциона</w:t>
      </w:r>
      <w:bookmarkEnd w:id="219"/>
      <w:bookmarkEnd w:id="220"/>
      <w:bookmarkEnd w:id="221"/>
    </w:p>
    <w:p w14:paraId="1F695D4A" w14:textId="77777777" w:rsidR="003973D8" w:rsidRPr="003973D8" w:rsidRDefault="003973D8" w:rsidP="003973D8">
      <w:pPr>
        <w:widowControl w:val="0"/>
        <w:suppressAutoHyphens/>
        <w:spacing w:after="0" w:line="240" w:lineRule="auto"/>
        <w:ind w:firstLine="709"/>
        <w:rPr>
          <w:rFonts w:ascii="Times New Roman" w:hAnsi="Times New Roman"/>
          <w:sz w:val="28"/>
          <w:szCs w:val="28"/>
        </w:rPr>
      </w:pPr>
    </w:p>
    <w:p w14:paraId="282CA09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 Закупки путем проведения открытого аукциона осуществляются в порядке, предусмотренном разделами 38 – 40 Положения, с учетом особенностей настоящего раздела.</w:t>
      </w:r>
    </w:p>
    <w:p w14:paraId="531ACB3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Документация о проведении открытого аукциона кроме информации, указанной в разделе 39 Положения, должна содержать информацию о времени и месте проведения открытого аукциона.</w:t>
      </w:r>
    </w:p>
    <w:p w14:paraId="45F262C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7EC3704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14:paraId="2AB7891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5E14339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14:paraId="480D079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45.4. Заявка на участие в открытом аукционе наряду с информацией, указанной в подпунктах 1, 2 пункта 40.10, подпунктах 1, 4 – 8 пункта 40.12 раздела 40 Положения, должна содержать:</w:t>
      </w:r>
    </w:p>
    <w:p w14:paraId="36E8375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w:t>
      </w:r>
      <w:r w:rsidRPr="003973D8">
        <w:rPr>
          <w:rFonts w:ascii="Times New Roman" w:hAnsi="Times New Roman"/>
          <w:sz w:val="28"/>
          <w:szCs w:val="28"/>
        </w:rPr>
        <w:lastRenderedPageBreak/>
        <w:t>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059FF38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44D48B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03EC99A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26CFACC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08252E7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45.6. Участник закупки подает заявку в письменной форме в запечатанном виде. При этом на таком конверте указываются наименование закупки, на участие в которой подается данная заявка, и номер извещения.</w:t>
      </w:r>
    </w:p>
    <w:p w14:paraId="15740D4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202D4CC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04E76A2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3CE0174F" w14:textId="290C1BA9"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w:t>
      </w:r>
      <w:r w:rsidRPr="003973D8">
        <w:rPr>
          <w:rFonts w:ascii="Times New Roman" w:hAnsi="Times New Roman"/>
          <w:sz w:val="28"/>
          <w:szCs w:val="28"/>
        </w:rPr>
        <w:lastRenderedPageBreak/>
        <w:t xml:space="preserve">аукционе. Конверты с заявками на участие в открытом аукционе вскрываются </w:t>
      </w:r>
      <w:r w:rsidR="00643181" w:rsidRPr="003973D8">
        <w:rPr>
          <w:rFonts w:ascii="Times New Roman" w:hAnsi="Times New Roman"/>
          <w:sz w:val="28"/>
          <w:szCs w:val="28"/>
        </w:rPr>
        <w:t>вовремя</w:t>
      </w:r>
      <w:r w:rsidRPr="003973D8">
        <w:rPr>
          <w:rFonts w:ascii="Times New Roman" w:hAnsi="Times New Roman"/>
          <w:sz w:val="28"/>
          <w:szCs w:val="28"/>
        </w:rPr>
        <w:t>, в месте, в порядке, указанными в аукционной документации.</w:t>
      </w:r>
    </w:p>
    <w:p w14:paraId="7BEB13E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14:paraId="0468705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настоящего раздела.</w:t>
      </w:r>
    </w:p>
    <w:p w14:paraId="35A9D221" w14:textId="00F0E05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4EEF1BB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указанном в абзаце первом пункта 45.12 настоящего раздела, заказчик вправе осуществить одно из следующих действий:</w:t>
      </w:r>
    </w:p>
    <w:p w14:paraId="46084D78"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4790E1B0"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1C2F08C3"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536FE2E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06617FE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6573B62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настоящего раздела.</w:t>
      </w:r>
    </w:p>
    <w:p w14:paraId="231FC0B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45.16. Участник открытого аукциона не допускается к участию в нем в случае:</w:t>
      </w:r>
    </w:p>
    <w:p w14:paraId="143148C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непредставления информации и документов, предусмотренных пунктом 45.4 настоящего раздела,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14:paraId="41C1F6C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lastRenderedPageBreak/>
        <w:t>2) несоответствия информации и документов, предусмотренных пунктом 45.4 настоящего раздела, требованиям документации и (или) извещения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w:t>
      </w:r>
    </w:p>
    <w:p w14:paraId="4923F24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Положения;</w:t>
      </w:r>
    </w:p>
    <w:p w14:paraId="03124F0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 содержания в заявке на участие в открытом аукционе сведений о ценовом предложении;</w:t>
      </w:r>
    </w:p>
    <w:p w14:paraId="706FADF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0770D8F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45.17. Отказ в допуске к участию в открытом аукционе по основаниям, не предусмотренным пунктом 45.16 настоящего раздела, не допускается.</w:t>
      </w:r>
    </w:p>
    <w:p w14:paraId="0F3F2643" w14:textId="1A0463A9"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w:t>
      </w:r>
      <w:r w:rsidR="00643181">
        <w:rPr>
          <w:rFonts w:ascii="Times New Roman" w:hAnsi="Times New Roman"/>
          <w:sz w:val="28"/>
          <w:szCs w:val="28"/>
        </w:rPr>
        <w:br/>
      </w:r>
      <w:r w:rsidRPr="003973D8">
        <w:rPr>
          <w:rFonts w:ascii="Times New Roman" w:hAnsi="Times New Roman"/>
          <w:sz w:val="28"/>
          <w:szCs w:val="28"/>
        </w:rPr>
        <w:t>№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04AB9F3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14:paraId="4708211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1DEAC2A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w:t>
      </w:r>
      <w:r w:rsidRPr="003973D8">
        <w:rPr>
          <w:rFonts w:ascii="Times New Roman" w:hAnsi="Times New Roman"/>
          <w:sz w:val="28"/>
          <w:szCs w:val="28"/>
        </w:rPr>
        <w:lastRenderedPageBreak/>
        <w:t>поставщиком (подрядчиком, исполнителем) в соответствии с подпунктом 2 пункта 63.1 раздела 63 Положения.</w:t>
      </w:r>
    </w:p>
    <w:p w14:paraId="523A633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24FC6FE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035D924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37C0E7A9" w14:textId="3570073D"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7E8417A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настоящего раздела.</w:t>
      </w:r>
    </w:p>
    <w:p w14:paraId="2C8B888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0000910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30C7D2E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45.25. Открытый аукцион проводится в следующем порядке:</w:t>
      </w:r>
    </w:p>
    <w:p w14:paraId="7CF25482" w14:textId="25D27585"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w:t>
      </w:r>
      <w:r w:rsidR="00643181">
        <w:rPr>
          <w:rFonts w:ascii="Times New Roman" w:hAnsi="Times New Roman"/>
          <w:sz w:val="28"/>
          <w:szCs w:val="28"/>
        </w:rPr>
        <w:br/>
      </w:r>
      <w:r w:rsidRPr="003973D8">
        <w:rPr>
          <w:rFonts w:ascii="Times New Roman" w:hAnsi="Times New Roman"/>
          <w:sz w:val="28"/>
          <w:szCs w:val="28"/>
        </w:rPr>
        <w:t>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14:paraId="77A10B7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Положения – начальной цены единицы (начальной суммы цен единиц) товара, работы, услуги, «шага аукциона», наименований участников открытого аукциона, которые не явились на такой аукцион;</w:t>
      </w:r>
    </w:p>
    <w:p w14:paraId="7842BBC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332BE8B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lastRenderedPageBreak/>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14:paraId="368B795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Положения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Положения – цене единицы (сумме цен единиц) товара, работы, услуги, номер карточки и наименование победителя открытого аукциона.</w:t>
      </w:r>
    </w:p>
    <w:p w14:paraId="1FBAD5A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5DA403D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а также следующую информацию:</w:t>
      </w:r>
    </w:p>
    <w:p w14:paraId="78355A6D" w14:textId="77777777" w:rsidR="003973D8" w:rsidRPr="003973D8" w:rsidRDefault="003973D8" w:rsidP="0072593A">
      <w:pPr>
        <w:widowControl w:val="0"/>
        <w:numPr>
          <w:ilvl w:val="0"/>
          <w:numId w:val="27"/>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место, дату и время проведения открытого аукциона;</w:t>
      </w:r>
    </w:p>
    <w:p w14:paraId="31DAEE53" w14:textId="77777777" w:rsidR="003973D8" w:rsidRPr="003973D8" w:rsidRDefault="003973D8" w:rsidP="0072593A">
      <w:pPr>
        <w:widowControl w:val="0"/>
        <w:numPr>
          <w:ilvl w:val="0"/>
          <w:numId w:val="27"/>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последнее предложение о цене договора каждого участника;</w:t>
      </w:r>
    </w:p>
    <w:p w14:paraId="36F5C131" w14:textId="77777777" w:rsidR="003973D8" w:rsidRPr="003973D8" w:rsidRDefault="003973D8" w:rsidP="0072593A">
      <w:pPr>
        <w:widowControl w:val="0"/>
        <w:numPr>
          <w:ilvl w:val="0"/>
          <w:numId w:val="27"/>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наименование и место нахождения (для юридического лица), фамилию, имя, отчество, место жительства (для физического лица) победителя открытого аукциона.</w:t>
      </w:r>
    </w:p>
    <w:p w14:paraId="0D0142E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046F6F8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14:paraId="42176EC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Протокол открытого аукциона размещается заказчиком в ЕИС не позднее чем через три дня со дня подписания.</w:t>
      </w:r>
    </w:p>
    <w:p w14:paraId="1802B4F9" w14:textId="77777777" w:rsidR="003973D8" w:rsidRPr="003973D8" w:rsidRDefault="003973D8" w:rsidP="003973D8">
      <w:pPr>
        <w:widowControl w:val="0"/>
        <w:suppressAutoHyphens/>
        <w:spacing w:after="0" w:line="240" w:lineRule="auto"/>
        <w:ind w:firstLine="709"/>
        <w:jc w:val="both"/>
        <w:rPr>
          <w:rFonts w:ascii="Times New Roman" w:hAnsi="Times New Roman"/>
          <w:strike/>
          <w:sz w:val="28"/>
          <w:szCs w:val="28"/>
        </w:rPr>
      </w:pPr>
      <w:r w:rsidRPr="003973D8">
        <w:rPr>
          <w:rFonts w:ascii="Times New Roman" w:hAnsi="Times New Roman"/>
          <w:sz w:val="28"/>
          <w:szCs w:val="28"/>
        </w:rPr>
        <w:t xml:space="preserve">45.29. </w:t>
      </w:r>
      <w:bookmarkStart w:id="222" w:name="_Toc23517743"/>
      <w:r w:rsidRPr="003973D8">
        <w:rPr>
          <w:rFonts w:ascii="Times New Roman" w:hAnsi="Times New Roman"/>
          <w:sz w:val="28"/>
          <w:szCs w:val="28"/>
        </w:rPr>
        <w:t xml:space="preserve">В случае если в открытом аукционе принимал участие один участник </w:t>
      </w:r>
      <w:r w:rsidRPr="003973D8">
        <w:rPr>
          <w:rFonts w:ascii="Times New Roman" w:hAnsi="Times New Roman"/>
          <w:sz w:val="28"/>
          <w:szCs w:val="28"/>
        </w:rPr>
        <w:lastRenderedPageBreak/>
        <w:t>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Положения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(начальной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(начальной сумме цен единиц) товара, работы, услуги не</w:t>
      </w:r>
      <w:r w:rsidRPr="003973D8">
        <w:rPr>
          <w:rFonts w:ascii="Times New Roman" w:hAnsi="Times New Roman"/>
          <w:sz w:val="28"/>
          <w:szCs w:val="28"/>
          <w:lang w:val="en-US"/>
        </w:rPr>
        <w:t> </w:t>
      </w:r>
      <w:r w:rsidRPr="003973D8">
        <w:rPr>
          <w:rFonts w:ascii="Times New Roman" w:hAnsi="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3AE569A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0E132A8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Положения.</w:t>
      </w:r>
    </w:p>
    <w:p w14:paraId="10531E04"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szCs w:val="28"/>
        </w:rPr>
      </w:pPr>
      <w:r w:rsidRPr="003973D8">
        <w:rPr>
          <w:rFonts w:ascii="Times New Roman" w:hAnsi="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bookmarkEnd w:id="222"/>
    </w:p>
    <w:p w14:paraId="5FB32FEE" w14:textId="77777777" w:rsidR="003973D8" w:rsidRPr="003973D8" w:rsidRDefault="003973D8" w:rsidP="003973D8">
      <w:pPr>
        <w:keepNext/>
        <w:widowControl w:val="0"/>
        <w:suppressAutoHyphens/>
        <w:spacing w:after="0" w:line="240" w:lineRule="auto"/>
        <w:jc w:val="center"/>
        <w:outlineLvl w:val="0"/>
        <w:rPr>
          <w:rFonts w:ascii="Times New Roman" w:hAnsi="Times New Roman"/>
          <w:sz w:val="28"/>
          <w:szCs w:val="28"/>
        </w:rPr>
      </w:pPr>
    </w:p>
    <w:p w14:paraId="7842AB4D" w14:textId="77777777" w:rsidR="003973D8" w:rsidRPr="003973D8" w:rsidRDefault="003973D8" w:rsidP="003973D8">
      <w:pPr>
        <w:keepNext/>
        <w:widowControl w:val="0"/>
        <w:suppressAutoHyphens/>
        <w:spacing w:after="0" w:line="240" w:lineRule="auto"/>
        <w:jc w:val="center"/>
        <w:outlineLvl w:val="0"/>
        <w:rPr>
          <w:rFonts w:ascii="Times New Roman" w:hAnsi="Times New Roman"/>
          <w:sz w:val="28"/>
          <w:szCs w:val="28"/>
        </w:rPr>
      </w:pPr>
      <w:bookmarkStart w:id="223" w:name="__RefHeading___Toc23729_3574943174"/>
      <w:bookmarkStart w:id="224" w:name="_Toc181030646"/>
      <w:bookmarkStart w:id="225" w:name="_Toc66789506"/>
      <w:bookmarkEnd w:id="223"/>
      <w:r w:rsidRPr="003973D8">
        <w:rPr>
          <w:rFonts w:ascii="Times New Roman" w:hAnsi="Times New Roman"/>
          <w:sz w:val="28"/>
          <w:szCs w:val="28"/>
        </w:rPr>
        <w:t>46. Условия применения и порядок проведения запроса котировок</w:t>
      </w:r>
      <w:r w:rsidRPr="003973D8">
        <w:rPr>
          <w:rFonts w:ascii="Times New Roman" w:hAnsi="Times New Roman"/>
          <w:sz w:val="28"/>
          <w:szCs w:val="28"/>
        </w:rPr>
        <w:br/>
        <w:t>в электронной форме</w:t>
      </w:r>
      <w:bookmarkStart w:id="226" w:name="_Toc23517744"/>
      <w:bookmarkStart w:id="227" w:name="_Toc66789507"/>
      <w:bookmarkEnd w:id="224"/>
      <w:bookmarkEnd w:id="225"/>
      <w:r w:rsidRPr="003973D8">
        <w:rPr>
          <w:rFonts w:ascii="Times New Roman" w:hAnsi="Times New Roman"/>
          <w:sz w:val="28"/>
          <w:szCs w:val="28"/>
        </w:rPr>
        <w:t xml:space="preserve"> </w:t>
      </w:r>
    </w:p>
    <w:bookmarkEnd w:id="226"/>
    <w:bookmarkEnd w:id="227"/>
    <w:p w14:paraId="30B2B41E" w14:textId="77777777" w:rsidR="003973D8" w:rsidRPr="00643181" w:rsidRDefault="003973D8" w:rsidP="003973D8">
      <w:pPr>
        <w:widowControl w:val="0"/>
        <w:suppressAutoHyphens/>
        <w:spacing w:after="0" w:line="240" w:lineRule="auto"/>
        <w:rPr>
          <w:rFonts w:ascii="Times New Roman" w:hAnsi="Times New Roman"/>
          <w:sz w:val="28"/>
          <w:szCs w:val="28"/>
        </w:rPr>
      </w:pPr>
    </w:p>
    <w:p w14:paraId="52B4A23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46.1. Под запросом котировок в электронной форме (далее также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14:paraId="76BFDE1C"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39B8D8F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0368AB9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начальная (максимальная) цена договора не превышает семи миллионов рублей.</w:t>
      </w:r>
    </w:p>
    <w:p w14:paraId="618B7F3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46.3. Запрос котировок в электронной форме состоит из одного этапа, </w:t>
      </w:r>
      <w:r w:rsidRPr="003973D8">
        <w:rPr>
          <w:rFonts w:ascii="Times New Roman" w:hAnsi="Times New Roman"/>
          <w:sz w:val="28"/>
          <w:szCs w:val="28"/>
        </w:rPr>
        <w:lastRenderedPageBreak/>
        <w:t>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3F9D60F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46.4. Заказчик вправе принять решение об отмене запроса котировок в</w:t>
      </w:r>
      <w:r w:rsidRPr="003973D8">
        <w:rPr>
          <w:rFonts w:ascii="Times New Roman" w:hAnsi="Times New Roman"/>
          <w:sz w:val="28"/>
          <w:szCs w:val="28"/>
          <w:lang w:val="en-US"/>
        </w:rPr>
        <w:t> </w:t>
      </w:r>
      <w:r w:rsidRPr="003973D8">
        <w:rPr>
          <w:rFonts w:ascii="Times New Roman" w:hAnsi="Times New Roman"/>
          <w:sz w:val="28"/>
          <w:szCs w:val="28"/>
        </w:rPr>
        <w:t>любое время вплоть до даты и времени окончания срока подачи заявок в</w:t>
      </w:r>
      <w:r w:rsidRPr="003973D8">
        <w:rPr>
          <w:rFonts w:ascii="Times New Roman" w:hAnsi="Times New Roman"/>
          <w:sz w:val="28"/>
          <w:szCs w:val="28"/>
          <w:lang w:val="en-US"/>
        </w:rPr>
        <w:t> </w:t>
      </w:r>
      <w:r w:rsidRPr="003973D8">
        <w:rPr>
          <w:rFonts w:ascii="Times New Roman" w:hAnsi="Times New Roman"/>
          <w:sz w:val="28"/>
          <w:szCs w:val="28"/>
        </w:rPr>
        <w:t>порядке, предусмотренном разделом 25 Положения.</w:t>
      </w:r>
    </w:p>
    <w:p w14:paraId="139EA03B" w14:textId="77777777" w:rsidR="003973D8" w:rsidRPr="003973D8" w:rsidRDefault="003973D8" w:rsidP="003973D8">
      <w:pPr>
        <w:widowControl w:val="0"/>
        <w:suppressAutoHyphens/>
        <w:spacing w:after="0" w:line="240" w:lineRule="auto"/>
        <w:jc w:val="both"/>
        <w:rPr>
          <w:rFonts w:ascii="Times New Roman" w:hAnsi="Times New Roman"/>
          <w:sz w:val="28"/>
          <w:szCs w:val="28"/>
        </w:rPr>
      </w:pPr>
    </w:p>
    <w:p w14:paraId="4775B480" w14:textId="77777777" w:rsidR="003973D8" w:rsidRPr="003973D8" w:rsidRDefault="003973D8" w:rsidP="003973D8">
      <w:pPr>
        <w:keepNext/>
        <w:keepLines/>
        <w:widowControl w:val="0"/>
        <w:tabs>
          <w:tab w:val="left" w:pos="851"/>
        </w:tabs>
        <w:suppressAutoHyphens/>
        <w:spacing w:after="0" w:line="240" w:lineRule="auto"/>
        <w:jc w:val="center"/>
        <w:outlineLvl w:val="1"/>
        <w:rPr>
          <w:rFonts w:ascii="Times New Roman" w:hAnsi="Times New Roman"/>
          <w:bCs/>
          <w:iCs/>
          <w:color w:val="auto"/>
          <w:sz w:val="28"/>
          <w:szCs w:val="28"/>
        </w:rPr>
      </w:pPr>
      <w:bookmarkStart w:id="228" w:name="__RefHeading___Toc23731_3574943174"/>
      <w:bookmarkStart w:id="229" w:name="_Toc66789508"/>
      <w:bookmarkStart w:id="230" w:name="_Toc23517745"/>
      <w:bookmarkStart w:id="231" w:name="_Toc181030647"/>
      <w:bookmarkEnd w:id="228"/>
      <w:r w:rsidRPr="003973D8">
        <w:rPr>
          <w:rFonts w:ascii="Times New Roman" w:hAnsi="Times New Roman"/>
          <w:bCs/>
          <w:iCs/>
          <w:color w:val="auto"/>
          <w:sz w:val="28"/>
          <w:szCs w:val="28"/>
        </w:rPr>
        <w:t>47. Извещение о проведении запроса котировок в электронной форме</w:t>
      </w:r>
      <w:bookmarkEnd w:id="229"/>
      <w:bookmarkEnd w:id="230"/>
      <w:bookmarkEnd w:id="231"/>
    </w:p>
    <w:p w14:paraId="099A6DC4" w14:textId="77777777" w:rsidR="003973D8" w:rsidRPr="003973D8" w:rsidRDefault="003973D8" w:rsidP="003973D8">
      <w:pPr>
        <w:widowControl w:val="0"/>
        <w:suppressAutoHyphens/>
        <w:spacing w:after="0" w:line="240" w:lineRule="auto"/>
        <w:jc w:val="both"/>
        <w:rPr>
          <w:rFonts w:ascii="Times New Roman" w:hAnsi="Times New Roman"/>
          <w:sz w:val="28"/>
          <w:szCs w:val="28"/>
        </w:rPr>
      </w:pPr>
    </w:p>
    <w:p w14:paraId="0471B4D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14:paraId="1932B41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извещении наряду с информацией, указанной в пункте 8.3 раздела 8 Положения, указываются:</w:t>
      </w:r>
    </w:p>
    <w:p w14:paraId="49344527" w14:textId="2768ED9B"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описание предмета такой закупки в соответствии с разделом 11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3973D8">
        <w:rPr>
          <w:rFonts w:ascii="Times New Roman" w:hAnsi="Times New Roman"/>
          <w:sz w:val="28"/>
          <w:szCs w:val="28"/>
          <w:lang w:val="en-US"/>
        </w:rPr>
        <w:t> </w:t>
      </w:r>
      <w:r w:rsidRPr="003973D8">
        <w:rPr>
          <w:rFonts w:ascii="Times New Roman" w:hAnsi="Times New Roman"/>
          <w:sz w:val="28"/>
          <w:szCs w:val="28"/>
        </w:rPr>
        <w:t xml:space="preserve">результатам работы, установленные заказчиком и предусмотренные техническими регламентами в соответствии с законодательством </w:t>
      </w:r>
      <w:r w:rsidR="00643181">
        <w:rPr>
          <w:rFonts w:ascii="Times New Roman" w:hAnsi="Times New Roman"/>
          <w:sz w:val="28"/>
          <w:szCs w:val="28"/>
        </w:rPr>
        <w:br/>
      </w:r>
      <w:r w:rsidRPr="003973D8">
        <w:rPr>
          <w:rFonts w:ascii="Times New Roman" w:hAnsi="Times New Roman"/>
          <w:sz w:val="28"/>
          <w:szCs w:val="28"/>
        </w:rPr>
        <w:t>Российской Федерации о техническом регулировании, документами, разрабатываемыми и</w:t>
      </w:r>
      <w:r w:rsidRPr="003973D8">
        <w:rPr>
          <w:rFonts w:ascii="Times New Roman" w:hAnsi="Times New Roman"/>
          <w:sz w:val="28"/>
          <w:szCs w:val="28"/>
          <w:lang w:val="en-US"/>
        </w:rPr>
        <w:t> </w:t>
      </w:r>
      <w:r w:rsidRPr="003973D8">
        <w:rPr>
          <w:rFonts w:ascii="Times New Roman" w:hAnsi="Times New Roman"/>
          <w:sz w:val="28"/>
          <w:szCs w:val="28"/>
        </w:rPr>
        <w:t>применяемыми в национальной системе стандартизации, принятыми в</w:t>
      </w:r>
      <w:r w:rsidRPr="003973D8">
        <w:rPr>
          <w:rFonts w:ascii="Times New Roman" w:hAnsi="Times New Roman"/>
          <w:sz w:val="28"/>
          <w:szCs w:val="28"/>
          <w:lang w:val="en-US"/>
        </w:rPr>
        <w:t> </w:t>
      </w:r>
      <w:r w:rsidRPr="003973D8">
        <w:rPr>
          <w:rFonts w:ascii="Times New Roman" w:hAnsi="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754DBEBC" w14:textId="77777777"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14:paraId="429B1CC5" w14:textId="77777777"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53AB8FC0" w14:textId="77777777"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условия и сроки (периоды) поставки товара, выполнения работы, оказания услуги;</w:t>
      </w:r>
    </w:p>
    <w:p w14:paraId="77B69EF3" w14:textId="77777777"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форма, сроки и порядок оплаты товара, работы, услуги;</w:t>
      </w:r>
    </w:p>
    <w:p w14:paraId="33FCC731" w14:textId="77777777"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3726079" w14:textId="77777777"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информация о валюте, используемой для формирования цены договора и расчетов с поставщиками (подрядчиками, исполнителями);</w:t>
      </w:r>
    </w:p>
    <w:p w14:paraId="55EBA1E0" w14:textId="7F7015EB"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 xml:space="preserve">порядок применения официального курса иностранной валюты </w:t>
      </w:r>
      <w:r w:rsidR="00643181">
        <w:rPr>
          <w:rFonts w:ascii="Times New Roman" w:hAnsi="Times New Roman"/>
          <w:sz w:val="28"/>
          <w:szCs w:val="28"/>
        </w:rPr>
        <w:br/>
      </w:r>
      <w:r w:rsidRPr="003973D8">
        <w:rPr>
          <w:rFonts w:ascii="Times New Roman" w:hAnsi="Times New Roman"/>
          <w:sz w:val="28"/>
          <w:szCs w:val="28"/>
        </w:rPr>
        <w:t>к рублю Российской Федерации, установленного Центральным банком Российской Федерации и используемого при оплате договора;</w:t>
      </w:r>
    </w:p>
    <w:p w14:paraId="4BADF6C0" w14:textId="77777777" w:rsidR="003973D8" w:rsidRPr="003973D8" w:rsidRDefault="003973D8" w:rsidP="0072593A">
      <w:pPr>
        <w:widowControl w:val="0"/>
        <w:numPr>
          <w:ilvl w:val="0"/>
          <w:numId w:val="28"/>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порядок и срок отзыва заявок на участие в закупке; </w:t>
      </w:r>
    </w:p>
    <w:p w14:paraId="6BDFFE90" w14:textId="77777777"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и срок внесения изменений в заявки на участие в закупке;</w:t>
      </w:r>
    </w:p>
    <w:p w14:paraId="0B35B9DA" w14:textId="77777777"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Положения;</w:t>
      </w:r>
    </w:p>
    <w:p w14:paraId="27278416" w14:textId="77777777"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дата рассмотрения предложений участников такой закупки и подведения итогов такой закупки;</w:t>
      </w:r>
    </w:p>
    <w:p w14:paraId="32031A0F" w14:textId="0A05C492"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3973D8">
        <w:rPr>
          <w:rFonts w:ascii="Times New Roman" w:hAnsi="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3973D8">
        <w:rPr>
          <w:rFonts w:ascii="Times New Roman" w:hAnsi="Times New Roman"/>
          <w:sz w:val="28"/>
          <w:szCs w:val="28"/>
        </w:rPr>
        <w:t xml:space="preserve">, в случае если заказчиком принято решение об установлении таких требований, </w:t>
      </w:r>
      <w:r w:rsidR="00643181">
        <w:rPr>
          <w:rFonts w:ascii="Times New Roman" w:hAnsi="Times New Roman"/>
          <w:sz w:val="28"/>
          <w:szCs w:val="28"/>
        </w:rPr>
        <w:br/>
      </w:r>
      <w:r w:rsidRPr="003973D8">
        <w:rPr>
          <w:rFonts w:ascii="Times New Roman" w:hAnsi="Times New Roman"/>
          <w:sz w:val="28"/>
          <w:szCs w:val="28"/>
        </w:rPr>
        <w:t>или указание на то, что обеспечение гарантийных обязательств не</w:t>
      </w:r>
      <w:r w:rsidRPr="003973D8">
        <w:rPr>
          <w:rFonts w:ascii="Times New Roman" w:hAnsi="Times New Roman"/>
          <w:sz w:val="28"/>
          <w:szCs w:val="28"/>
          <w:lang w:val="en-US"/>
        </w:rPr>
        <w:t> </w:t>
      </w:r>
      <w:r w:rsidRPr="003973D8">
        <w:rPr>
          <w:rFonts w:ascii="Times New Roman" w:hAnsi="Times New Roman"/>
          <w:sz w:val="28"/>
          <w:szCs w:val="28"/>
        </w:rPr>
        <w:t>требуется;</w:t>
      </w:r>
    </w:p>
    <w:p w14:paraId="3C0B71AA" w14:textId="77777777"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указание на антидемпинговые меры и их описание согласно требованиям раздела 23 Положения;</w:t>
      </w:r>
    </w:p>
    <w:p w14:paraId="1E1453C9" w14:textId="1A52D39B"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указание на срок и порядок подписания договора, в том числе </w:t>
      </w:r>
      <w:r w:rsidR="00643181">
        <w:rPr>
          <w:rFonts w:ascii="Times New Roman" w:hAnsi="Times New Roman"/>
          <w:sz w:val="28"/>
          <w:szCs w:val="28"/>
        </w:rPr>
        <w:br/>
      </w:r>
      <w:r w:rsidRPr="003973D8">
        <w:rPr>
          <w:rFonts w:ascii="Times New Roman" w:hAnsi="Times New Roman"/>
          <w:sz w:val="28"/>
          <w:szCs w:val="28"/>
        </w:rPr>
        <w:t>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14:paraId="0CDF155F" w14:textId="77777777"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возможность заказчика изменить условия договора в случаях, предусмотренных Положением;</w:t>
      </w:r>
    </w:p>
    <w:p w14:paraId="65439EB3" w14:textId="77777777" w:rsidR="003973D8" w:rsidRPr="003973D8" w:rsidRDefault="003973D8" w:rsidP="0072593A">
      <w:pPr>
        <w:widowControl w:val="0"/>
        <w:numPr>
          <w:ilvl w:val="0"/>
          <w:numId w:val="28"/>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иные сведения, размещаемые в извещении по решению заказчика.</w:t>
      </w:r>
    </w:p>
    <w:p w14:paraId="6E2C13E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2C04DE83" w14:textId="768CAE7B"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47.3. Извещение о запросе котировок может содержать требование </w:t>
      </w:r>
      <w:r w:rsidR="00643181">
        <w:rPr>
          <w:rFonts w:ascii="Times New Roman" w:hAnsi="Times New Roman"/>
          <w:sz w:val="28"/>
          <w:szCs w:val="28"/>
        </w:rPr>
        <w:br/>
      </w:r>
      <w:r w:rsidRPr="003973D8">
        <w:rPr>
          <w:rFonts w:ascii="Times New Roman" w:hAnsi="Times New Roman"/>
          <w:sz w:val="28"/>
          <w:szCs w:val="28"/>
        </w:rPr>
        <w:t>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14:paraId="51D90DA6"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 xml:space="preserve">47.4. В случае осуществления закупки в соответствии с разделом 17 Положения извещение о проведении запроса котировок должно включать также порядок </w:t>
      </w:r>
      <w:r w:rsidRPr="003973D8">
        <w:rPr>
          <w:rFonts w:ascii="Times New Roman" w:hAnsi="Times New Roman"/>
          <w:sz w:val="28"/>
          <w:szCs w:val="28"/>
        </w:rPr>
        <w:t>определения победителя закупки с неопределенным объемом</w:t>
      </w:r>
      <w:r w:rsidRPr="003973D8">
        <w:rPr>
          <w:rFonts w:ascii="Times New Roman" w:eastAsia="Calibri" w:hAnsi="Times New Roman"/>
          <w:sz w:val="28"/>
          <w:szCs w:val="28"/>
          <w:lang w:eastAsia="en-US"/>
        </w:rPr>
        <w:t>.</w:t>
      </w:r>
    </w:p>
    <w:p w14:paraId="0EED6CC7" w14:textId="77777777" w:rsidR="003973D8" w:rsidRPr="003973D8" w:rsidRDefault="003973D8" w:rsidP="003973D8">
      <w:pPr>
        <w:widowControl w:val="0"/>
        <w:suppressAutoHyphens/>
        <w:spacing w:after="0" w:line="240" w:lineRule="auto"/>
        <w:ind w:firstLine="708"/>
        <w:jc w:val="both"/>
        <w:rPr>
          <w:rFonts w:ascii="Times New Roman" w:eastAsia="Calibri" w:hAnsi="Times New Roman"/>
          <w:sz w:val="28"/>
          <w:szCs w:val="28"/>
          <w:lang w:eastAsia="en-US"/>
        </w:rPr>
      </w:pPr>
      <w:r w:rsidRPr="003973D8">
        <w:rPr>
          <w:rFonts w:ascii="Times New Roman" w:eastAsia="Calibri" w:hAnsi="Times New Roman"/>
          <w:sz w:val="28"/>
          <w:szCs w:val="28"/>
          <w:lang w:eastAsia="en-US"/>
        </w:rPr>
        <w:t xml:space="preserve">47.5. В случае осуществления закупки в соответствии с разделом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3973D8">
        <w:rPr>
          <w:rFonts w:ascii="Times New Roman" w:hAnsi="Times New Roman"/>
          <w:sz w:val="28"/>
          <w:szCs w:val="28"/>
        </w:rPr>
        <w:t>порядок определения объема поставки (выполнения работ, оказания услуг) такими участниками.</w:t>
      </w:r>
    </w:p>
    <w:p w14:paraId="4572CF1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47.6. Порядок предоставления разъяснений положений извещения о</w:t>
      </w:r>
      <w:r w:rsidRPr="003973D8">
        <w:rPr>
          <w:rFonts w:ascii="Times New Roman" w:hAnsi="Times New Roman"/>
          <w:sz w:val="28"/>
          <w:szCs w:val="28"/>
          <w:lang w:val="en-US"/>
        </w:rPr>
        <w:t> </w:t>
      </w:r>
      <w:r w:rsidRPr="003973D8">
        <w:rPr>
          <w:rFonts w:ascii="Times New Roman" w:hAnsi="Times New Roman"/>
          <w:sz w:val="28"/>
          <w:szCs w:val="28"/>
        </w:rPr>
        <w:t>проведении запроса котировок должен быть указан в извещении о таком запросе с учетом требований раздела 9 Положения.</w:t>
      </w:r>
    </w:p>
    <w:p w14:paraId="60801D3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47.7. Заказчик вправе внести изменения в извещение о проведении запроса </w:t>
      </w:r>
      <w:r w:rsidRPr="003973D8">
        <w:rPr>
          <w:rFonts w:ascii="Times New Roman" w:hAnsi="Times New Roman"/>
          <w:sz w:val="28"/>
          <w:szCs w:val="28"/>
        </w:rPr>
        <w:lastRenderedPageBreak/>
        <w:t>котировок в соответствии с положениями раздела 9 Положения.</w:t>
      </w:r>
    </w:p>
    <w:p w14:paraId="2DEDC21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153BB08B"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32" w:name="__RefHeading___Toc23733_3574943174"/>
      <w:bookmarkStart w:id="233" w:name="_Toc23517746"/>
      <w:bookmarkStart w:id="234" w:name="_Toc66789509"/>
      <w:bookmarkStart w:id="235" w:name="_Toc181030648"/>
      <w:bookmarkEnd w:id="232"/>
      <w:r w:rsidRPr="003973D8">
        <w:rPr>
          <w:rFonts w:ascii="Times New Roman" w:hAnsi="Times New Roman"/>
          <w:bCs/>
          <w:iCs/>
          <w:color w:val="auto"/>
          <w:sz w:val="28"/>
          <w:szCs w:val="28"/>
        </w:rPr>
        <w:t>48. Порядок подачи заявок на участие в запросе котировок                                            в электронной форме</w:t>
      </w:r>
      <w:bookmarkEnd w:id="233"/>
      <w:bookmarkEnd w:id="234"/>
      <w:bookmarkEnd w:id="235"/>
    </w:p>
    <w:p w14:paraId="2DF08336" w14:textId="77777777" w:rsidR="003973D8" w:rsidRPr="003973D8" w:rsidRDefault="003973D8" w:rsidP="003973D8">
      <w:pPr>
        <w:widowControl w:val="0"/>
        <w:suppressAutoHyphens/>
        <w:spacing w:after="0" w:line="240" w:lineRule="auto"/>
        <w:jc w:val="both"/>
        <w:rPr>
          <w:rFonts w:ascii="Times New Roman" w:hAnsi="Times New Roman"/>
          <w:sz w:val="28"/>
          <w:szCs w:val="28"/>
        </w:rPr>
      </w:pPr>
    </w:p>
    <w:p w14:paraId="7EE689B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48.1. Заявка на участие в запросе котировок подается на электронной площадке. </w:t>
      </w:r>
    </w:p>
    <w:p w14:paraId="6D3E9FF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48.2. Заявка на участие в запросе котировок должна содержать:</w:t>
      </w:r>
    </w:p>
    <w:p w14:paraId="168C19F5"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14:paraId="17CC8148"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 осуществлении закупки товара или закупки работы, услуги, для</w:t>
      </w:r>
      <w:r w:rsidRPr="003973D8">
        <w:rPr>
          <w:rFonts w:ascii="Times New Roman" w:hAnsi="Times New Roman"/>
          <w:sz w:val="28"/>
          <w:szCs w:val="28"/>
          <w:lang w:val="en-US"/>
        </w:rPr>
        <w:t> </w:t>
      </w:r>
      <w:r w:rsidRPr="003973D8">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извещении, и указание на товарный знак (при наличии);</w:t>
      </w:r>
    </w:p>
    <w:p w14:paraId="1B886041"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59E160D3"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w:t>
      </w:r>
      <w:r w:rsidRPr="003973D8">
        <w:rPr>
          <w:rFonts w:ascii="Times New Roman" w:hAnsi="Times New Roman"/>
          <w:sz w:val="28"/>
          <w:szCs w:val="28"/>
        </w:rPr>
        <w:lastRenderedPageBreak/>
        <w:t>восемьдесят дней до дня размещения в ЕИС извещения о проведении запроса котировок;</w:t>
      </w:r>
    </w:p>
    <w:p w14:paraId="364C55DF"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14:paraId="29870FF9"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копии учредительных документов участника запроса котировок (для юридических лиц); </w:t>
      </w:r>
    </w:p>
    <w:p w14:paraId="3D7C93A1"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3973D8">
        <w:rPr>
          <w:rFonts w:ascii="Times New Roman" w:hAnsi="Times New Roman"/>
          <w:sz w:val="28"/>
          <w:szCs w:val="28"/>
          <w:vertAlign w:val="superscript"/>
        </w:rPr>
        <w:footnoteReference w:id="13"/>
      </w:r>
      <w:r w:rsidRPr="003973D8">
        <w:rPr>
          <w:rFonts w:ascii="Times New Roman" w:hAnsi="Times New Roman"/>
          <w:sz w:val="28"/>
          <w:szCs w:val="28"/>
          <w:vertAlign w:val="superscript"/>
        </w:rPr>
        <w:t>)</w:t>
      </w:r>
      <w:r w:rsidRPr="003973D8">
        <w:rPr>
          <w:rFonts w:ascii="Times New Roman" w:hAnsi="Times New Roman"/>
          <w:sz w:val="28"/>
          <w:szCs w:val="28"/>
        </w:rPr>
        <w:t>, обеспечения исполнения договора</w:t>
      </w:r>
      <w:r w:rsidRPr="003973D8">
        <w:rPr>
          <w:rFonts w:ascii="Times New Roman" w:hAnsi="Times New Roman"/>
          <w:sz w:val="28"/>
          <w:szCs w:val="28"/>
          <w:vertAlign w:val="superscript"/>
        </w:rPr>
        <w:footnoteReference w:id="14"/>
      </w:r>
      <w:r w:rsidRPr="003973D8">
        <w:rPr>
          <w:rFonts w:ascii="Times New Roman" w:hAnsi="Times New Roman"/>
          <w:sz w:val="28"/>
          <w:szCs w:val="28"/>
          <w:vertAlign w:val="superscript"/>
        </w:rPr>
        <w:t>)</w:t>
      </w:r>
      <w:r w:rsidRPr="003973D8">
        <w:rPr>
          <w:rFonts w:ascii="Times New Roman" w:hAnsi="Times New Roman"/>
          <w:sz w:val="28"/>
          <w:szCs w:val="28"/>
        </w:rPr>
        <w:t>, обеспечения гарантийных обязательств</w:t>
      </w:r>
      <w:r w:rsidRPr="003973D8">
        <w:rPr>
          <w:rFonts w:ascii="Times New Roman" w:hAnsi="Times New Roman"/>
          <w:sz w:val="28"/>
          <w:szCs w:val="28"/>
          <w:vertAlign w:val="superscript"/>
        </w:rPr>
        <w:footnoteReference w:id="15"/>
      </w:r>
      <w:r w:rsidRPr="003973D8">
        <w:rPr>
          <w:rFonts w:ascii="Times New Roman" w:hAnsi="Times New Roman"/>
          <w:sz w:val="28"/>
          <w:szCs w:val="28"/>
          <w:vertAlign w:val="superscript"/>
        </w:rPr>
        <w:t>)</w:t>
      </w:r>
      <w:r w:rsidRPr="003973D8">
        <w:rPr>
          <w:rFonts w:ascii="Times New Roman" w:hAnsi="Times New Roman"/>
          <w:sz w:val="28"/>
          <w:szCs w:val="28"/>
        </w:rPr>
        <w:t xml:space="preserve"> является крупной сделкой;</w:t>
      </w:r>
    </w:p>
    <w:p w14:paraId="6F386EF6"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14:paraId="6305CDA6" w14:textId="77777777" w:rsidR="003973D8" w:rsidRPr="003973D8" w:rsidRDefault="003973D8" w:rsidP="0072593A">
      <w:pPr>
        <w:widowControl w:val="0"/>
        <w:numPr>
          <w:ilvl w:val="1"/>
          <w:numId w:val="29"/>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70AF43ED" w14:textId="77777777" w:rsidR="003973D8" w:rsidRPr="003973D8" w:rsidRDefault="003973D8" w:rsidP="0072593A">
      <w:pPr>
        <w:widowControl w:val="0"/>
        <w:numPr>
          <w:ilvl w:val="1"/>
          <w:numId w:val="29"/>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0ECDC726" w14:textId="741680F1" w:rsidR="003973D8" w:rsidRPr="003973D8" w:rsidRDefault="003973D8" w:rsidP="0072593A">
      <w:pPr>
        <w:widowControl w:val="0"/>
        <w:numPr>
          <w:ilvl w:val="1"/>
          <w:numId w:val="29"/>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w:t>
      </w:r>
      <w:r w:rsidR="00643181">
        <w:rPr>
          <w:rFonts w:ascii="Times New Roman" w:hAnsi="Times New Roman"/>
          <w:sz w:val="28"/>
          <w:szCs w:val="28"/>
        </w:rPr>
        <w:br/>
      </w:r>
      <w:r w:rsidRPr="003973D8">
        <w:rPr>
          <w:rFonts w:ascii="Times New Roman" w:hAnsi="Times New Roman"/>
          <w:sz w:val="28"/>
          <w:szCs w:val="28"/>
        </w:rPr>
        <w:t>№ 223-ФЗ (в случае принятия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075DAD96" w14:textId="77777777" w:rsidR="003973D8" w:rsidRPr="003973D8" w:rsidRDefault="003973D8" w:rsidP="0072593A">
      <w:pPr>
        <w:widowControl w:val="0"/>
        <w:numPr>
          <w:ilvl w:val="1"/>
          <w:numId w:val="29"/>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иную информацию и документы, предусмотренные извещением о проведении запроса котировок.</w:t>
      </w:r>
    </w:p>
    <w:p w14:paraId="2FD9107C" w14:textId="604F0C1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w:t>
      </w:r>
      <w:r w:rsidR="00643181">
        <w:rPr>
          <w:rFonts w:ascii="Times New Roman" w:hAnsi="Times New Roman"/>
          <w:sz w:val="28"/>
          <w:szCs w:val="28"/>
        </w:rPr>
        <w:br/>
      </w:r>
      <w:r w:rsidRPr="003973D8">
        <w:rPr>
          <w:rFonts w:ascii="Times New Roman" w:hAnsi="Times New Roman"/>
          <w:sz w:val="28"/>
          <w:szCs w:val="28"/>
        </w:rPr>
        <w:t>№</w:t>
      </w:r>
      <w:r w:rsidR="00643181">
        <w:rPr>
          <w:rFonts w:ascii="Times New Roman" w:hAnsi="Times New Roman"/>
          <w:sz w:val="28"/>
          <w:szCs w:val="28"/>
        </w:rPr>
        <w:t xml:space="preserve"> </w:t>
      </w:r>
      <w:r w:rsidRPr="003973D8">
        <w:rPr>
          <w:rFonts w:ascii="Times New Roman" w:hAnsi="Times New Roman"/>
          <w:sz w:val="28"/>
          <w:szCs w:val="28"/>
        </w:rPr>
        <w:t>223-ФЗ, в случае установления заказчиком обязанности их представления.</w:t>
      </w:r>
    </w:p>
    <w:p w14:paraId="355A395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48.3. Участник запроса котировок вправе подать только одну заявку на участие в</w:t>
      </w:r>
      <w:r w:rsidRPr="003973D8">
        <w:rPr>
          <w:rFonts w:ascii="Times New Roman" w:hAnsi="Times New Roman"/>
          <w:sz w:val="28"/>
          <w:szCs w:val="28"/>
          <w:lang w:val="en-US"/>
        </w:rPr>
        <w:t> </w:t>
      </w:r>
      <w:r w:rsidRPr="003973D8">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3973D8">
        <w:rPr>
          <w:rFonts w:ascii="Times New Roman" w:hAnsi="Times New Roman"/>
          <w:sz w:val="28"/>
          <w:szCs w:val="28"/>
          <w:lang w:val="en-US"/>
        </w:rPr>
        <w:t> </w:t>
      </w:r>
      <w:r w:rsidRPr="003973D8">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3973D8">
        <w:rPr>
          <w:rFonts w:ascii="Times New Roman" w:hAnsi="Times New Roman"/>
          <w:sz w:val="28"/>
          <w:szCs w:val="28"/>
          <w:lang w:val="en-US"/>
        </w:rPr>
        <w:t> </w:t>
      </w:r>
      <w:r w:rsidRPr="003973D8">
        <w:rPr>
          <w:rFonts w:ascii="Times New Roman" w:hAnsi="Times New Roman"/>
          <w:sz w:val="28"/>
          <w:szCs w:val="28"/>
        </w:rPr>
        <w:t>возвращаются участнику.</w:t>
      </w:r>
    </w:p>
    <w:p w14:paraId="6156A5B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48.4. Участник запроса котировок вправе изменить или отозвать свою заявку до</w:t>
      </w:r>
      <w:r w:rsidRPr="003973D8">
        <w:rPr>
          <w:rFonts w:ascii="Times New Roman" w:hAnsi="Times New Roman"/>
          <w:sz w:val="28"/>
          <w:szCs w:val="28"/>
          <w:lang w:val="en-US"/>
        </w:rPr>
        <w:t> </w:t>
      </w:r>
      <w:r w:rsidRPr="003973D8">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3973D8">
        <w:rPr>
          <w:rFonts w:ascii="Times New Roman" w:hAnsi="Times New Roman"/>
          <w:sz w:val="28"/>
          <w:szCs w:val="28"/>
          <w:lang w:val="en-US"/>
        </w:rPr>
        <w:t> </w:t>
      </w:r>
      <w:r w:rsidRPr="003973D8">
        <w:rPr>
          <w:rFonts w:ascii="Times New Roman" w:hAnsi="Times New Roman"/>
          <w:sz w:val="28"/>
          <w:szCs w:val="28"/>
        </w:rPr>
        <w:t>отзыве заявки получено до истечения срока подачи заявок на участие в</w:t>
      </w:r>
      <w:r w:rsidRPr="003973D8">
        <w:rPr>
          <w:rFonts w:ascii="Times New Roman" w:hAnsi="Times New Roman"/>
          <w:sz w:val="28"/>
          <w:szCs w:val="28"/>
          <w:lang w:val="en-US"/>
        </w:rPr>
        <w:t> </w:t>
      </w:r>
      <w:r w:rsidRPr="003973D8">
        <w:rPr>
          <w:rFonts w:ascii="Times New Roman" w:hAnsi="Times New Roman"/>
          <w:sz w:val="28"/>
          <w:szCs w:val="28"/>
        </w:rPr>
        <w:t>таком запросе котировок. Изменение или отзыв заявки после окончания срока подачи заявок не допускается.</w:t>
      </w:r>
    </w:p>
    <w:p w14:paraId="541FE832"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48.5. Наличие противоречий в отношении одних и тех же сведений в</w:t>
      </w:r>
      <w:r w:rsidRPr="003973D8">
        <w:rPr>
          <w:rFonts w:ascii="Times New Roman" w:hAnsi="Times New Roman"/>
          <w:sz w:val="28"/>
          <w:szCs w:val="28"/>
          <w:lang w:val="en-US"/>
        </w:rPr>
        <w:t> </w:t>
      </w:r>
      <w:r w:rsidRPr="003973D8">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71B9F07"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p>
    <w:p w14:paraId="29B0B9B8" w14:textId="2D41AD1C"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36" w:name="__RefHeading___Toc23735_3574943174"/>
      <w:bookmarkStart w:id="237" w:name="_Toc23517747"/>
      <w:bookmarkStart w:id="238" w:name="_Toc66789510"/>
      <w:bookmarkStart w:id="239" w:name="_Toc181030649"/>
      <w:bookmarkEnd w:id="236"/>
      <w:r w:rsidRPr="003973D8">
        <w:rPr>
          <w:rFonts w:ascii="Times New Roman" w:hAnsi="Times New Roman"/>
          <w:bCs/>
          <w:iCs/>
          <w:color w:val="auto"/>
          <w:sz w:val="28"/>
          <w:szCs w:val="28"/>
        </w:rPr>
        <w:t xml:space="preserve">49. Порядок открытия доступа к поданным заявкам, рассмотрения и оценки таких заявок на </w:t>
      </w:r>
      <w:proofErr w:type="gramStart"/>
      <w:r w:rsidRPr="003973D8">
        <w:rPr>
          <w:rFonts w:ascii="Times New Roman" w:hAnsi="Times New Roman"/>
          <w:bCs/>
          <w:iCs/>
          <w:color w:val="auto"/>
          <w:sz w:val="28"/>
          <w:szCs w:val="28"/>
        </w:rPr>
        <w:t>участие  в</w:t>
      </w:r>
      <w:proofErr w:type="gramEnd"/>
      <w:r w:rsidRPr="003973D8">
        <w:rPr>
          <w:rFonts w:ascii="Times New Roman" w:hAnsi="Times New Roman"/>
          <w:bCs/>
          <w:iCs/>
          <w:color w:val="auto"/>
          <w:sz w:val="28"/>
          <w:szCs w:val="28"/>
        </w:rPr>
        <w:t xml:space="preserve"> запросе котировок в электронной форме</w:t>
      </w:r>
      <w:bookmarkEnd w:id="237"/>
      <w:bookmarkEnd w:id="238"/>
      <w:bookmarkEnd w:id="239"/>
    </w:p>
    <w:p w14:paraId="7BD18A14" w14:textId="77777777" w:rsidR="003973D8" w:rsidRPr="003973D8" w:rsidRDefault="003973D8" w:rsidP="003973D8">
      <w:pPr>
        <w:widowControl w:val="0"/>
        <w:tabs>
          <w:tab w:val="left" w:pos="0"/>
        </w:tabs>
        <w:suppressAutoHyphens/>
        <w:spacing w:after="0" w:line="240" w:lineRule="auto"/>
        <w:jc w:val="center"/>
        <w:outlineLvl w:val="1"/>
        <w:rPr>
          <w:rFonts w:ascii="Times New Roman" w:hAnsi="Times New Roman"/>
          <w:b/>
          <w:sz w:val="28"/>
          <w:szCs w:val="28"/>
        </w:rPr>
      </w:pPr>
    </w:p>
    <w:p w14:paraId="30AB10F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2DB766C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w:t>
      </w:r>
      <w:r w:rsidRPr="003973D8">
        <w:rPr>
          <w:rFonts w:ascii="Times New Roman" w:hAnsi="Times New Roman"/>
          <w:sz w:val="28"/>
          <w:szCs w:val="28"/>
          <w:lang w:val="en-US"/>
        </w:rPr>
        <w:t> </w:t>
      </w:r>
      <w:r w:rsidRPr="003973D8">
        <w:rPr>
          <w:rFonts w:ascii="Times New Roman" w:hAnsi="Times New Roman"/>
          <w:sz w:val="28"/>
          <w:szCs w:val="28"/>
        </w:rPr>
        <w:t xml:space="preserve">проведении запроса котировок, и в которой указана наиболее низкая цена </w:t>
      </w:r>
      <w:r w:rsidRPr="003973D8">
        <w:rPr>
          <w:rFonts w:ascii="Times New Roman" w:hAnsi="Times New Roman"/>
          <w:sz w:val="28"/>
          <w:szCs w:val="28"/>
        </w:rPr>
        <w:lastRenderedPageBreak/>
        <w:t>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14:paraId="6FEF4C04"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z w:val="28"/>
          <w:szCs w:val="28"/>
        </w:rPr>
        <w:t>49.3. Комиссия по осуществл</w:t>
      </w:r>
      <w:r w:rsidRPr="003973D8">
        <w:rPr>
          <w:rFonts w:ascii="Times New Roman" w:hAnsi="Times New Roman"/>
          <w:spacing w:val="-2"/>
          <w:sz w:val="28"/>
          <w:szCs w:val="28"/>
        </w:rPr>
        <w:t>ению закупок не рассматривает и отклоняет заявки на участие в запросе котировок в следующих случаях:</w:t>
      </w:r>
    </w:p>
    <w:p w14:paraId="4A44203A"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1) непредставления информации и документов, предусмотренных пунктом 48.2.1 раздела 48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непредставления информации и документов, предусмотренных пунктом 48.2 раздела 48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запросе котировок;</w:t>
      </w:r>
    </w:p>
    <w:p w14:paraId="329524C4"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8"/>
          <w:sz w:val="28"/>
          <w:szCs w:val="28"/>
        </w:rPr>
        <w:t>2) несоответствия информации и документов, предусмотренных пунктом 48.2.1 раздела 48 Положения, в случае осуще</w:t>
      </w:r>
      <w:r w:rsidRPr="003973D8">
        <w:rPr>
          <w:rFonts w:ascii="Times New Roman" w:hAnsi="Times New Roman"/>
          <w:spacing w:val="-2"/>
          <w:sz w:val="28"/>
          <w:szCs w:val="28"/>
        </w:rPr>
        <w:t xml:space="preserve">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 пунктом 13.3 раздела 13 Положения); </w:t>
      </w:r>
    </w:p>
    <w:p w14:paraId="1EB048EC" w14:textId="77777777" w:rsidR="003973D8" w:rsidRPr="003973D8" w:rsidRDefault="003973D8" w:rsidP="003973D8">
      <w:pPr>
        <w:widowControl w:val="0"/>
        <w:suppressAutoHyphens/>
        <w:spacing w:after="0" w:line="240" w:lineRule="auto"/>
        <w:ind w:firstLine="708"/>
        <w:jc w:val="both"/>
        <w:rPr>
          <w:rFonts w:ascii="Times New Roman" w:hAnsi="Times New Roman"/>
          <w:spacing w:val="-8"/>
          <w:sz w:val="28"/>
          <w:szCs w:val="28"/>
        </w:rPr>
      </w:pPr>
      <w:r w:rsidRPr="003973D8">
        <w:rPr>
          <w:rFonts w:ascii="Times New Roman" w:hAnsi="Times New Roman"/>
          <w:spacing w:val="-8"/>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Pr="003973D8">
        <w:rPr>
          <w:rFonts w:ascii="Times New Roman" w:hAnsi="Times New Roman"/>
          <w:sz w:val="28"/>
          <w:szCs w:val="28"/>
        </w:rPr>
        <w:t xml:space="preserve">начальную </w:t>
      </w:r>
      <w:r w:rsidRPr="003973D8">
        <w:rPr>
          <w:rFonts w:ascii="Times New Roman" w:hAnsi="Times New Roman"/>
          <w:spacing w:val="-8"/>
          <w:sz w:val="28"/>
          <w:szCs w:val="28"/>
        </w:rPr>
        <w:t>сумму цен единиц) товара, работы, услуги, указанные в извещении о проведении запроса котировок;</w:t>
      </w:r>
    </w:p>
    <w:p w14:paraId="6BEA57C7"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14:paraId="18366987"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 xml:space="preserve">5) </w:t>
      </w:r>
      <w:r w:rsidRPr="003973D8">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w:t>
      </w:r>
      <w:r w:rsidRPr="003973D8">
        <w:rPr>
          <w:rFonts w:ascii="Times New Roman" w:hAnsi="Times New Roman"/>
          <w:spacing w:val="-2"/>
          <w:sz w:val="28"/>
          <w:szCs w:val="28"/>
        </w:rPr>
        <w:t>учае осуществления закупки, предусмотренной подпунктами «б» и «в» пункта 4 Положения, утвержденного Постановлением № 1352;</w:t>
      </w:r>
    </w:p>
    <w:p w14:paraId="7A7B19CF"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 xml:space="preserve">6) несоответствия участника закупки условиям предоставления национального режима при осуществлении закупок в случаях, установленных </w:t>
      </w:r>
      <w:r w:rsidRPr="003973D8">
        <w:rPr>
          <w:rFonts w:ascii="Times New Roman" w:hAnsi="Times New Roman"/>
          <w:spacing w:val="-2"/>
          <w:sz w:val="28"/>
          <w:szCs w:val="28"/>
        </w:rPr>
        <w:lastRenderedPageBreak/>
        <w:t>пунктом 13.3 раздела 13 Положения.</w:t>
      </w:r>
    </w:p>
    <w:p w14:paraId="5F9A1C20"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Отклонение заявок на участие в запросе котировок по иным основаниям не допускается.</w:t>
      </w:r>
    </w:p>
    <w:p w14:paraId="3635D044"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49.4. Результаты рассмотрения и оценки заявок оформляются протоколом, в котором содержится информация, предусмотренная частью 14 статьи 3</w:t>
      </w:r>
      <w:r w:rsidRPr="003973D8">
        <w:rPr>
          <w:rFonts w:ascii="Times New Roman" w:hAnsi="Times New Roman"/>
          <w:spacing w:val="-2"/>
          <w:sz w:val="28"/>
          <w:szCs w:val="28"/>
          <w:vertAlign w:val="superscript"/>
        </w:rPr>
        <w:t>2</w:t>
      </w:r>
      <w:r w:rsidRPr="003973D8">
        <w:rPr>
          <w:rFonts w:ascii="Times New Roman" w:hAnsi="Times New Roman"/>
          <w:spacing w:val="-2"/>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498395F9"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14:paraId="581D400E"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3973D8">
        <w:rPr>
          <w:rFonts w:ascii="Times New Roman" w:hAnsi="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3973D8">
        <w:rPr>
          <w:rFonts w:ascii="Times New Roman" w:hAnsi="Times New Roman"/>
          <w:sz w:val="28"/>
          <w:szCs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752F47AD"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31DDBBF3"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sidRPr="003973D8">
        <w:rPr>
          <w:rFonts w:ascii="Times New Roman" w:hAnsi="Times New Roman"/>
          <w:sz w:val="28"/>
          <w:szCs w:val="28"/>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228015BF"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49.8. В случае если запрос котировок признается несостоявшимся по</w:t>
      </w:r>
      <w:r w:rsidRPr="003973D8">
        <w:rPr>
          <w:rFonts w:ascii="Times New Roman" w:hAnsi="Times New Roman"/>
          <w:sz w:val="28"/>
          <w:szCs w:val="28"/>
          <w:lang w:val="en-US"/>
        </w:rPr>
        <w:t> </w:t>
      </w:r>
      <w:r w:rsidRPr="003973D8">
        <w:rPr>
          <w:rFonts w:ascii="Times New Roman" w:hAnsi="Times New Roman"/>
          <w:sz w:val="28"/>
          <w:szCs w:val="28"/>
        </w:rPr>
        <w:t xml:space="preserve">причине того, что в таком запросе не подано ни одной заявки </w:t>
      </w:r>
      <w:r w:rsidRPr="003973D8">
        <w:rPr>
          <w:rFonts w:ascii="Times New Roman" w:hAnsi="Times New Roman"/>
          <w:spacing w:val="-2"/>
          <w:sz w:val="28"/>
          <w:szCs w:val="28"/>
        </w:rPr>
        <w:t>или по результатам рассмотрения заявок на участие в запросе котировок комиссией отклонены все поданные заявки на участие в таком запросе</w:t>
      </w:r>
      <w:r w:rsidRPr="003973D8">
        <w:rPr>
          <w:rFonts w:ascii="Times New Roman" w:hAnsi="Times New Roman"/>
          <w:sz w:val="28"/>
          <w:szCs w:val="28"/>
        </w:rPr>
        <w:t>, заказчик вправе осуществить одно из следующих действий:</w:t>
      </w:r>
    </w:p>
    <w:p w14:paraId="26CF0A4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6FC9B049"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277CDBB4"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7C05538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49.9. Любой участник запроса котировок вправе обжаловать результаты </w:t>
      </w:r>
      <w:r w:rsidRPr="003973D8">
        <w:rPr>
          <w:rFonts w:ascii="Times New Roman" w:hAnsi="Times New Roman"/>
          <w:sz w:val="28"/>
          <w:szCs w:val="28"/>
        </w:rPr>
        <w:lastRenderedPageBreak/>
        <w:t>запроса котировок в установленном порядке.</w:t>
      </w:r>
    </w:p>
    <w:p w14:paraId="7362DC7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Положения.</w:t>
      </w:r>
    </w:p>
    <w:p w14:paraId="32B029C7" w14:textId="77777777" w:rsidR="003973D8" w:rsidRPr="003973D8" w:rsidRDefault="003973D8" w:rsidP="003973D8">
      <w:pPr>
        <w:widowControl w:val="0"/>
        <w:suppressAutoHyphens/>
        <w:spacing w:after="0" w:line="240" w:lineRule="auto"/>
        <w:jc w:val="both"/>
        <w:rPr>
          <w:rFonts w:ascii="Times New Roman" w:hAnsi="Times New Roman"/>
          <w:sz w:val="28"/>
          <w:szCs w:val="28"/>
        </w:rPr>
      </w:pPr>
    </w:p>
    <w:p w14:paraId="2B3F96D4" w14:textId="419D03B4" w:rsidR="003973D8" w:rsidRPr="003973D8" w:rsidRDefault="003973D8" w:rsidP="003973D8">
      <w:pPr>
        <w:keepNext/>
        <w:widowControl w:val="0"/>
        <w:suppressAutoHyphens/>
        <w:spacing w:after="0" w:line="240" w:lineRule="auto"/>
        <w:jc w:val="center"/>
        <w:outlineLvl w:val="0"/>
        <w:rPr>
          <w:rFonts w:ascii="Times New Roman" w:hAnsi="Times New Roman"/>
          <w:sz w:val="28"/>
          <w:szCs w:val="28"/>
        </w:rPr>
      </w:pPr>
      <w:bookmarkStart w:id="240" w:name="__RefHeading___Toc23737_3574943174"/>
      <w:bookmarkStart w:id="241" w:name="_Toc66789511"/>
      <w:bookmarkStart w:id="242" w:name="_Toc181030650"/>
      <w:bookmarkEnd w:id="240"/>
      <w:r w:rsidRPr="003973D8">
        <w:rPr>
          <w:rFonts w:ascii="Times New Roman" w:hAnsi="Times New Roman"/>
          <w:sz w:val="28"/>
          <w:szCs w:val="28"/>
        </w:rPr>
        <w:t>50. Условия применения и порядок проведения запроса цен в электронной форме</w:t>
      </w:r>
      <w:bookmarkEnd w:id="241"/>
      <w:bookmarkEnd w:id="242"/>
    </w:p>
    <w:p w14:paraId="418A0D32" w14:textId="77777777" w:rsidR="003973D8" w:rsidRPr="003973D8" w:rsidRDefault="003973D8" w:rsidP="003973D8">
      <w:pPr>
        <w:suppressAutoHyphens/>
        <w:spacing w:after="0" w:line="240" w:lineRule="auto"/>
        <w:rPr>
          <w:rFonts w:ascii="Times New Roman" w:hAnsi="Times New Roman"/>
          <w:sz w:val="28"/>
          <w:szCs w:val="28"/>
        </w:rPr>
      </w:pPr>
    </w:p>
    <w:p w14:paraId="68290A4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14:paraId="097B70A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50.2.</w:t>
      </w:r>
      <w:r w:rsidRPr="003973D8">
        <w:rPr>
          <w:rFonts w:ascii="Times New Roman" w:hAnsi="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5F9E697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5B42265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начальная (максимальная) цена договора не превышает пяти миллионов рублей.</w:t>
      </w:r>
    </w:p>
    <w:p w14:paraId="13C6E04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50.3.</w:t>
      </w:r>
      <w:r w:rsidRPr="003973D8">
        <w:rPr>
          <w:rFonts w:ascii="Times New Roman" w:hAnsi="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4F97E95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Положения.</w:t>
      </w:r>
    </w:p>
    <w:p w14:paraId="11DFF37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578B1668" w14:textId="0BD128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43" w:name="__RefHeading___Toc23739_3574943174"/>
      <w:bookmarkStart w:id="244" w:name="_Toc181030651"/>
      <w:bookmarkStart w:id="245" w:name="_Toc23517750"/>
      <w:bookmarkStart w:id="246" w:name="_Toc66789513"/>
      <w:bookmarkEnd w:id="243"/>
      <w:r w:rsidRPr="003973D8">
        <w:rPr>
          <w:rFonts w:ascii="Times New Roman" w:hAnsi="Times New Roman"/>
          <w:bCs/>
          <w:iCs/>
          <w:color w:val="auto"/>
          <w:sz w:val="28"/>
          <w:szCs w:val="28"/>
        </w:rPr>
        <w:t>51. Извещение и документация о проведении запроса цен</w:t>
      </w:r>
      <w:r w:rsidR="00643181">
        <w:rPr>
          <w:rFonts w:ascii="Times New Roman" w:hAnsi="Times New Roman"/>
          <w:bCs/>
          <w:iCs/>
          <w:color w:val="auto"/>
          <w:sz w:val="28"/>
          <w:szCs w:val="28"/>
        </w:rPr>
        <w:t xml:space="preserve"> </w:t>
      </w:r>
      <w:r w:rsidRPr="003973D8">
        <w:rPr>
          <w:rFonts w:ascii="Times New Roman" w:hAnsi="Times New Roman"/>
          <w:bCs/>
          <w:iCs/>
          <w:color w:val="auto"/>
          <w:sz w:val="28"/>
          <w:szCs w:val="28"/>
        </w:rPr>
        <w:t>в электронной форме</w:t>
      </w:r>
      <w:bookmarkEnd w:id="244"/>
      <w:bookmarkEnd w:id="245"/>
      <w:bookmarkEnd w:id="246"/>
    </w:p>
    <w:p w14:paraId="0DE78441" w14:textId="77777777" w:rsidR="003973D8" w:rsidRPr="003973D8" w:rsidRDefault="003973D8" w:rsidP="003973D8">
      <w:pPr>
        <w:widowControl w:val="0"/>
        <w:suppressAutoHyphens/>
        <w:spacing w:after="0" w:line="240" w:lineRule="auto"/>
        <w:ind w:firstLine="709"/>
        <w:jc w:val="both"/>
        <w:rPr>
          <w:rFonts w:ascii="Times New Roman" w:hAnsi="Times New Roman"/>
          <w:b/>
          <w:sz w:val="28"/>
          <w:szCs w:val="28"/>
        </w:rPr>
      </w:pPr>
    </w:p>
    <w:p w14:paraId="05C9576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14:paraId="1829ECB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14:paraId="1B6A34F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51.3. В извещении указывается информация, содержащаяся в пункте 8.3 раздела 8 Положения.</w:t>
      </w:r>
    </w:p>
    <w:p w14:paraId="547DD7F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51.4. В документации указываются информация и документы, указанные в пунктах 8.4 и 8.5 раздела 8 Положения, а также дата окончания срока рассмотрения заявок на участие в таком запросе цен в электронной форме.</w:t>
      </w:r>
    </w:p>
    <w:p w14:paraId="7AD222F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51.5. Порядок предоставления разъяснений положений извещения и документации должен быть указан в документации с учетом требований </w:t>
      </w:r>
      <w:r w:rsidRPr="003973D8">
        <w:rPr>
          <w:rFonts w:ascii="Times New Roman" w:hAnsi="Times New Roman"/>
          <w:sz w:val="28"/>
          <w:szCs w:val="28"/>
        </w:rPr>
        <w:lastRenderedPageBreak/>
        <w:t>раздела 9 Положения.</w:t>
      </w:r>
    </w:p>
    <w:p w14:paraId="6A939B6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51.6. Заказчик вправе внести изменения в извещение и (или) документацию в соответствии с положениями раздела 9 Положения.</w:t>
      </w:r>
    </w:p>
    <w:p w14:paraId="3BBE3B4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0BF5D43D"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47" w:name="__RefHeading___Toc23741_3574943174"/>
      <w:bookmarkStart w:id="248" w:name="_Toc66789514"/>
      <w:bookmarkStart w:id="249" w:name="_Toc181030652"/>
      <w:bookmarkStart w:id="250" w:name="_Toc23517751"/>
      <w:bookmarkEnd w:id="247"/>
      <w:r w:rsidRPr="003973D8">
        <w:rPr>
          <w:rFonts w:ascii="Times New Roman" w:hAnsi="Times New Roman"/>
          <w:bCs/>
          <w:iCs/>
          <w:color w:val="auto"/>
          <w:sz w:val="28"/>
          <w:szCs w:val="28"/>
        </w:rPr>
        <w:t>52. Порядок подачи заявок на участие в запросе цен в электронной форме</w:t>
      </w:r>
      <w:bookmarkEnd w:id="248"/>
      <w:bookmarkEnd w:id="249"/>
      <w:bookmarkEnd w:id="250"/>
    </w:p>
    <w:p w14:paraId="70DBE4C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3EE47E1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52.1. Заявка на участие в запросе цен подается на электронной площадке.</w:t>
      </w:r>
    </w:p>
    <w:p w14:paraId="5EC6CD8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0BC7168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FB7D6C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52.4. Заявка на участие в запросе цен должна содержать:</w:t>
      </w:r>
    </w:p>
    <w:p w14:paraId="7AB7E17D" w14:textId="77777777" w:rsidR="003973D8" w:rsidRPr="003973D8" w:rsidRDefault="003973D8" w:rsidP="0072593A">
      <w:pPr>
        <w:widowControl w:val="0"/>
        <w:numPr>
          <w:ilvl w:val="1"/>
          <w:numId w:val="35"/>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14:paraId="7B527E01" w14:textId="77777777" w:rsidR="003973D8" w:rsidRPr="003973D8" w:rsidRDefault="003973D8" w:rsidP="0072593A">
      <w:pPr>
        <w:widowControl w:val="0"/>
        <w:numPr>
          <w:ilvl w:val="1"/>
          <w:numId w:val="35"/>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и указание на товарный знак (при наличии);</w:t>
      </w:r>
    </w:p>
    <w:p w14:paraId="0954C8BA" w14:textId="10ABDED7" w:rsidR="00643181" w:rsidRDefault="003973D8" w:rsidP="0072593A">
      <w:pPr>
        <w:widowControl w:val="0"/>
        <w:numPr>
          <w:ilvl w:val="1"/>
          <w:numId w:val="35"/>
        </w:numPr>
        <w:tabs>
          <w:tab w:val="left" w:pos="709"/>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сведения об участнике </w:t>
      </w:r>
      <w:r w:rsidR="00643181" w:rsidRPr="003973D8">
        <w:rPr>
          <w:rFonts w:ascii="Times New Roman" w:hAnsi="Times New Roman"/>
          <w:sz w:val="28"/>
          <w:szCs w:val="28"/>
        </w:rPr>
        <w:t>закупки,</w:t>
      </w:r>
      <w:r w:rsidRPr="003973D8">
        <w:rPr>
          <w:rFonts w:ascii="Times New Roman" w:hAnsi="Times New Roman"/>
          <w:sz w:val="28"/>
          <w:szCs w:val="28"/>
        </w:rPr>
        <w:t xml:space="preserve"> подавшем такую заявку, включая наименование, фирменное наименование (при наличии); </w:t>
      </w:r>
    </w:p>
    <w:p w14:paraId="4186EECB" w14:textId="77777777" w:rsidR="00643181" w:rsidRDefault="003973D8" w:rsidP="0072593A">
      <w:pPr>
        <w:widowControl w:val="0"/>
        <w:numPr>
          <w:ilvl w:val="1"/>
          <w:numId w:val="35"/>
        </w:numPr>
        <w:tabs>
          <w:tab w:val="left" w:pos="709"/>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w:t>
      </w:r>
    </w:p>
    <w:p w14:paraId="56C721EA" w14:textId="77777777" w:rsidR="00643181" w:rsidRDefault="003973D8" w:rsidP="0072593A">
      <w:pPr>
        <w:widowControl w:val="0"/>
        <w:numPr>
          <w:ilvl w:val="1"/>
          <w:numId w:val="35"/>
        </w:numPr>
        <w:tabs>
          <w:tab w:val="left" w:pos="709"/>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фамилию, имя, отчество (при наличии), паспортные данные, сведения о месте жительства (для физического лица); </w:t>
      </w:r>
    </w:p>
    <w:p w14:paraId="06C931CD" w14:textId="6F8830DB" w:rsidR="00643181" w:rsidRDefault="003973D8" w:rsidP="0072593A">
      <w:pPr>
        <w:widowControl w:val="0"/>
        <w:numPr>
          <w:ilvl w:val="1"/>
          <w:numId w:val="35"/>
        </w:numPr>
        <w:tabs>
          <w:tab w:val="left" w:pos="709"/>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номер контактного телефона, адрес электронной почты участника (при их наличии); </w:t>
      </w:r>
    </w:p>
    <w:p w14:paraId="26B8E779" w14:textId="7083AE78" w:rsidR="003973D8" w:rsidRPr="003973D8" w:rsidRDefault="003973D8" w:rsidP="0072593A">
      <w:pPr>
        <w:widowControl w:val="0"/>
        <w:numPr>
          <w:ilvl w:val="1"/>
          <w:numId w:val="35"/>
        </w:numPr>
        <w:tabs>
          <w:tab w:val="left" w:pos="709"/>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E94D138" w14:textId="0BE9887C" w:rsidR="003973D8" w:rsidRPr="003973D8" w:rsidRDefault="003973D8" w:rsidP="0072593A">
      <w:pPr>
        <w:widowControl w:val="0"/>
        <w:numPr>
          <w:ilvl w:val="1"/>
          <w:numId w:val="35"/>
        </w:numPr>
        <w:tabs>
          <w:tab w:val="left" w:pos="709"/>
          <w:tab w:val="left" w:pos="993"/>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w:t>
      </w:r>
      <w:r w:rsidRPr="003973D8">
        <w:rPr>
          <w:rFonts w:ascii="Times New Roman" w:hAnsi="Times New Roman"/>
          <w:sz w:val="28"/>
          <w:szCs w:val="28"/>
        </w:rPr>
        <w:lastRenderedPageBreak/>
        <w:t>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w:t>
      </w:r>
      <w:r w:rsidR="00643181">
        <w:rPr>
          <w:rFonts w:ascii="Times New Roman" w:hAnsi="Times New Roman"/>
          <w:sz w:val="28"/>
          <w:szCs w:val="28"/>
        </w:rPr>
        <w:t xml:space="preserve"> </w:t>
      </w:r>
      <w:r w:rsidRPr="003973D8">
        <w:rPr>
          <w:rFonts w:ascii="Times New Roman" w:hAnsi="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w:t>
      </w:r>
      <w:r w:rsidR="00643181">
        <w:rPr>
          <w:rFonts w:ascii="Times New Roman" w:hAnsi="Times New Roman"/>
          <w:sz w:val="28"/>
          <w:szCs w:val="28"/>
        </w:rPr>
        <w:t xml:space="preserve"> </w:t>
      </w:r>
      <w:r w:rsidRPr="003973D8">
        <w:rPr>
          <w:rFonts w:ascii="Times New Roman" w:hAnsi="Times New Roman"/>
          <w:sz w:val="28"/>
          <w:szCs w:val="28"/>
        </w:rPr>
        <w:t>иностранного лица), полученные не ранее чем за сто восемьдесят дней до дня размещения в ЕИС извещения о проведении закупки;</w:t>
      </w:r>
    </w:p>
    <w:p w14:paraId="4E2B1707" w14:textId="1925A609" w:rsidR="003973D8" w:rsidRPr="003973D8" w:rsidRDefault="003973D8" w:rsidP="0072593A">
      <w:pPr>
        <w:widowControl w:val="0"/>
        <w:numPr>
          <w:ilvl w:val="1"/>
          <w:numId w:val="35"/>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661F3E88" w14:textId="77777777" w:rsidR="003973D8" w:rsidRPr="003973D8" w:rsidRDefault="003973D8" w:rsidP="0072593A">
      <w:pPr>
        <w:widowControl w:val="0"/>
        <w:numPr>
          <w:ilvl w:val="1"/>
          <w:numId w:val="35"/>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копии учредительных документов участника закупки (для юридических лиц);</w:t>
      </w:r>
    </w:p>
    <w:p w14:paraId="57AEE330" w14:textId="77777777" w:rsidR="003973D8" w:rsidRPr="003973D8" w:rsidRDefault="003973D8" w:rsidP="0072593A">
      <w:pPr>
        <w:widowControl w:val="0"/>
        <w:numPr>
          <w:ilvl w:val="1"/>
          <w:numId w:val="35"/>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3973D8">
        <w:rPr>
          <w:rFonts w:ascii="Times New Roman" w:hAnsi="Times New Roman"/>
          <w:sz w:val="28"/>
          <w:szCs w:val="28"/>
          <w:vertAlign w:val="superscript"/>
        </w:rPr>
        <w:footnoteReference w:id="16"/>
      </w:r>
      <w:r w:rsidRPr="003973D8">
        <w:rPr>
          <w:rFonts w:ascii="Times New Roman" w:hAnsi="Times New Roman"/>
          <w:sz w:val="28"/>
          <w:szCs w:val="28"/>
          <w:vertAlign w:val="superscript"/>
        </w:rPr>
        <w:t>)</w:t>
      </w:r>
      <w:r w:rsidRPr="003973D8">
        <w:rPr>
          <w:rFonts w:ascii="Times New Roman" w:hAnsi="Times New Roman"/>
          <w:sz w:val="28"/>
          <w:szCs w:val="28"/>
        </w:rPr>
        <w:t>, обеспечения гарантийных обязательств</w:t>
      </w:r>
      <w:r w:rsidRPr="003973D8">
        <w:rPr>
          <w:rFonts w:ascii="Times New Roman" w:hAnsi="Times New Roman"/>
          <w:sz w:val="28"/>
          <w:szCs w:val="28"/>
          <w:vertAlign w:val="superscript"/>
        </w:rPr>
        <w:footnoteReference w:id="17"/>
      </w:r>
      <w:r w:rsidRPr="003973D8">
        <w:rPr>
          <w:rFonts w:ascii="Times New Roman" w:hAnsi="Times New Roman"/>
          <w:sz w:val="28"/>
          <w:szCs w:val="28"/>
          <w:vertAlign w:val="superscript"/>
        </w:rPr>
        <w:t>)</w:t>
      </w:r>
      <w:r w:rsidRPr="003973D8">
        <w:rPr>
          <w:rFonts w:ascii="Times New Roman" w:hAnsi="Times New Roman"/>
          <w:sz w:val="28"/>
          <w:szCs w:val="28"/>
        </w:rPr>
        <w:t xml:space="preserve"> является крупной сделкой;</w:t>
      </w:r>
    </w:p>
    <w:p w14:paraId="6B4E84F9" w14:textId="77777777" w:rsidR="003973D8" w:rsidRPr="003973D8" w:rsidRDefault="003973D8" w:rsidP="0072593A">
      <w:pPr>
        <w:widowControl w:val="0"/>
        <w:numPr>
          <w:ilvl w:val="1"/>
          <w:numId w:val="35"/>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14:paraId="3E502ACF" w14:textId="77777777" w:rsidR="003973D8" w:rsidRPr="003973D8" w:rsidRDefault="003973D8" w:rsidP="0072593A">
      <w:pPr>
        <w:widowControl w:val="0"/>
        <w:numPr>
          <w:ilvl w:val="1"/>
          <w:numId w:val="35"/>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w:t>
      </w:r>
      <w:r w:rsidRPr="003973D8">
        <w:rPr>
          <w:rFonts w:ascii="Times New Roman" w:hAnsi="Times New Roman"/>
          <w:sz w:val="28"/>
          <w:szCs w:val="28"/>
        </w:rPr>
        <w:lastRenderedPageBreak/>
        <w:t>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Положения;</w:t>
      </w:r>
    </w:p>
    <w:p w14:paraId="248725D6" w14:textId="77777777" w:rsidR="003973D8" w:rsidRPr="003973D8" w:rsidRDefault="003973D8" w:rsidP="0072593A">
      <w:pPr>
        <w:widowControl w:val="0"/>
        <w:numPr>
          <w:ilvl w:val="1"/>
          <w:numId w:val="35"/>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6FC34606" w14:textId="77777777" w:rsidR="003973D8" w:rsidRPr="003973D8" w:rsidRDefault="003973D8" w:rsidP="0072593A">
      <w:pPr>
        <w:widowControl w:val="0"/>
        <w:numPr>
          <w:ilvl w:val="1"/>
          <w:numId w:val="35"/>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316258BB" w14:textId="37EE712A" w:rsidR="003973D8" w:rsidRPr="003973D8" w:rsidRDefault="003973D8" w:rsidP="0072593A">
      <w:pPr>
        <w:widowControl w:val="0"/>
        <w:numPr>
          <w:ilvl w:val="1"/>
          <w:numId w:val="35"/>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w:t>
      </w:r>
      <w:r w:rsidR="00643181">
        <w:rPr>
          <w:rFonts w:ascii="Times New Roman" w:hAnsi="Times New Roman"/>
          <w:sz w:val="28"/>
          <w:szCs w:val="28"/>
        </w:rPr>
        <w:br/>
      </w:r>
      <w:r w:rsidRPr="003973D8">
        <w:rPr>
          <w:rFonts w:ascii="Times New Roman" w:hAnsi="Times New Roman"/>
          <w:sz w:val="28"/>
          <w:szCs w:val="28"/>
        </w:rPr>
        <w:t>№ 223-ФЗ (в случае принятия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24F2BDD9" w14:textId="77777777" w:rsidR="003973D8" w:rsidRPr="003973D8" w:rsidRDefault="003973D8" w:rsidP="0072593A">
      <w:pPr>
        <w:widowControl w:val="0"/>
        <w:numPr>
          <w:ilvl w:val="1"/>
          <w:numId w:val="35"/>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иную информацию и документы, предусмотренные извещением и (или) документацией о проведении запроса цен.</w:t>
      </w:r>
    </w:p>
    <w:p w14:paraId="0F6A055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bookmarkStart w:id="251" w:name="_Toc23517752"/>
      <w:r w:rsidRPr="003973D8">
        <w:rPr>
          <w:rFonts w:ascii="Times New Roman" w:hAnsi="Times New Roman"/>
          <w:sz w:val="28"/>
          <w:szCs w:val="28"/>
        </w:rPr>
        <w:t xml:space="preserve"> </w:t>
      </w:r>
    </w:p>
    <w:p w14:paraId="715C072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728BBC4F"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52" w:name="__RefHeading___Toc23743_3574943174"/>
      <w:bookmarkStart w:id="253" w:name="_Toc66789515"/>
      <w:bookmarkStart w:id="254" w:name="_Toc181030653"/>
      <w:bookmarkEnd w:id="251"/>
      <w:bookmarkEnd w:id="252"/>
      <w:r w:rsidRPr="003973D8">
        <w:rPr>
          <w:rFonts w:ascii="Times New Roman" w:hAnsi="Times New Roman"/>
          <w:bCs/>
          <w:iCs/>
          <w:color w:val="auto"/>
          <w:sz w:val="28"/>
          <w:szCs w:val="28"/>
        </w:rPr>
        <w:t>53. Порядок открытия доступа к заявкам на участие в запросе цен</w:t>
      </w:r>
      <w:r w:rsidRPr="003973D8">
        <w:rPr>
          <w:rFonts w:ascii="Times New Roman" w:hAnsi="Times New Roman"/>
          <w:bCs/>
          <w:iCs/>
          <w:color w:val="auto"/>
          <w:sz w:val="28"/>
          <w:szCs w:val="28"/>
        </w:rPr>
        <w:br/>
        <w:t>в электронной форме, рассмотрения и оценки таких заявок</w:t>
      </w:r>
      <w:bookmarkEnd w:id="253"/>
      <w:bookmarkEnd w:id="254"/>
    </w:p>
    <w:p w14:paraId="75C40BD2" w14:textId="77777777" w:rsidR="003973D8" w:rsidRPr="003973D8" w:rsidRDefault="003973D8" w:rsidP="003973D8">
      <w:pPr>
        <w:suppressAutoHyphens/>
        <w:spacing w:after="0" w:line="240" w:lineRule="auto"/>
        <w:rPr>
          <w:rFonts w:ascii="Times New Roman" w:hAnsi="Times New Roman"/>
          <w:sz w:val="28"/>
          <w:szCs w:val="28"/>
        </w:rPr>
      </w:pPr>
    </w:p>
    <w:p w14:paraId="7D06717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7B3CF8D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6D242D7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53.3. Комиссия по осуществлению закупок не рассматривает и отклоняет заявки на участие в запросе цен в следующих случаях:</w:t>
      </w:r>
    </w:p>
    <w:p w14:paraId="1FF23AA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непредставления информации и документов, предусмотренных пунктом </w:t>
      </w:r>
      <w:r w:rsidRPr="003973D8">
        <w:rPr>
          <w:rFonts w:ascii="Times New Roman" w:hAnsi="Times New Roman"/>
          <w:sz w:val="28"/>
          <w:szCs w:val="28"/>
        </w:rPr>
        <w:lastRenderedPageBreak/>
        <w:t>52.4 раздела 52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2AC1DB1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несоответствия информации и документов, предусмотренных пунктом 52.4 раздела 52 Положения, требованиям извещения и (или) документации о таком запросе цен (в том числе в части представления национального режима при осуществлении закупок в случаях, установленных пунктом 13.3 раздела 13 Положения);</w:t>
      </w:r>
    </w:p>
    <w:p w14:paraId="69FEA57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запроса цен;</w:t>
      </w:r>
    </w:p>
    <w:p w14:paraId="691EDB8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14:paraId="5FD9FD8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 несоответствия участника запроса цен условиям предоставления национального режима при осуществлении закупок в случаях, установленных пунктом 13.3 раздела 13 Положения.</w:t>
      </w:r>
    </w:p>
    <w:p w14:paraId="48DFF23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Отклонение заявок на участие в запросе цен по иным основаниям не допускается.</w:t>
      </w:r>
    </w:p>
    <w:p w14:paraId="525B2CF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53.4. Результаты рассмотрения и оценки заявок оформляются протоколом, в котором содержится информация, предусмотренная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ED8366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3973D8">
        <w:rPr>
          <w:rFonts w:ascii="Times New Roman" w:hAnsi="Times New Roman"/>
          <w:sz w:val="28"/>
          <w:szCs w:val="28"/>
          <w:lang w:val="en-US"/>
        </w:rPr>
        <w:t> </w:t>
      </w:r>
      <w:r w:rsidRPr="003973D8">
        <w:rPr>
          <w:rFonts w:ascii="Times New Roman" w:hAnsi="Times New Roman"/>
          <w:sz w:val="28"/>
          <w:szCs w:val="28"/>
        </w:rPr>
        <w:t xml:space="preserve">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17AAE163"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3973D8">
        <w:rPr>
          <w:rFonts w:ascii="Times New Roman" w:hAnsi="Times New Roman"/>
          <w:spacing w:val="-2"/>
          <w:sz w:val="28"/>
          <w:szCs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3973D8">
        <w:rPr>
          <w:rFonts w:ascii="Times New Roman" w:hAnsi="Times New Roman"/>
          <w:sz w:val="28"/>
          <w:szCs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119544A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 его усмотрению, если указание таких сведений не нарушает норм </w:t>
      </w:r>
      <w:r w:rsidRPr="003973D8">
        <w:rPr>
          <w:rFonts w:ascii="Times New Roman" w:hAnsi="Times New Roman"/>
          <w:sz w:val="28"/>
          <w:szCs w:val="28"/>
        </w:rPr>
        <w:lastRenderedPageBreak/>
        <w:t>законодательства.</w:t>
      </w:r>
    </w:p>
    <w:p w14:paraId="267731D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45BF5B3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591B5EF1"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1) провести новую закупку;</w:t>
      </w:r>
    </w:p>
    <w:p w14:paraId="0A161719"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0C80E1DE"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4765B59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53.9. Любой участник запроса цен вправе обжаловать результаты такого запроса в установленном порядке.</w:t>
      </w:r>
    </w:p>
    <w:p w14:paraId="23F39D8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14:paraId="53EEDE58" w14:textId="77777777" w:rsidR="003973D8" w:rsidRPr="003973D8" w:rsidRDefault="003973D8" w:rsidP="003973D8">
      <w:pPr>
        <w:keepNext/>
        <w:widowControl w:val="0"/>
        <w:suppressAutoHyphens/>
        <w:spacing w:after="0" w:line="240" w:lineRule="auto"/>
        <w:jc w:val="center"/>
        <w:outlineLvl w:val="0"/>
        <w:rPr>
          <w:rFonts w:ascii="Times New Roman" w:hAnsi="Times New Roman"/>
          <w:b/>
          <w:sz w:val="28"/>
          <w:szCs w:val="28"/>
        </w:rPr>
      </w:pPr>
    </w:p>
    <w:p w14:paraId="0DD4A672" w14:textId="0B7C60C6" w:rsidR="003973D8" w:rsidRPr="003973D8" w:rsidRDefault="003973D8" w:rsidP="003973D8">
      <w:pPr>
        <w:keepNext/>
        <w:widowControl w:val="0"/>
        <w:suppressAutoHyphens/>
        <w:spacing w:after="0" w:line="240" w:lineRule="auto"/>
        <w:jc w:val="center"/>
        <w:outlineLvl w:val="0"/>
        <w:rPr>
          <w:rFonts w:ascii="Times New Roman" w:hAnsi="Times New Roman"/>
          <w:spacing w:val="2"/>
          <w:sz w:val="28"/>
          <w:szCs w:val="28"/>
        </w:rPr>
      </w:pPr>
      <w:bookmarkStart w:id="255" w:name="__RefHeading___Toc23745_3574943174"/>
      <w:bookmarkStart w:id="256" w:name="_Toc66789516"/>
      <w:bookmarkStart w:id="257" w:name="_Toc181030654"/>
      <w:bookmarkEnd w:id="255"/>
      <w:r w:rsidRPr="003973D8">
        <w:rPr>
          <w:rFonts w:ascii="Times New Roman" w:hAnsi="Times New Roman"/>
          <w:spacing w:val="2"/>
          <w:sz w:val="28"/>
          <w:szCs w:val="28"/>
        </w:rPr>
        <w:t>54. Условия применения и порядок проведения запроса предложений в электронной форме</w:t>
      </w:r>
      <w:bookmarkStart w:id="258" w:name="_Toc23517754"/>
      <w:bookmarkStart w:id="259" w:name="_Toc66789517"/>
      <w:bookmarkEnd w:id="256"/>
      <w:bookmarkEnd w:id="257"/>
      <w:bookmarkEnd w:id="258"/>
      <w:bookmarkEnd w:id="259"/>
    </w:p>
    <w:p w14:paraId="32021A0A" w14:textId="77777777" w:rsidR="003973D8" w:rsidRPr="003973D8" w:rsidRDefault="003973D8" w:rsidP="003973D8">
      <w:pPr>
        <w:suppressAutoHyphens/>
        <w:spacing w:after="0" w:line="240" w:lineRule="auto"/>
        <w:ind w:left="720"/>
        <w:contextualSpacing/>
        <w:jc w:val="center"/>
        <w:rPr>
          <w:rFonts w:ascii="Times New Roman" w:hAnsi="Times New Roman"/>
          <w:sz w:val="28"/>
          <w:szCs w:val="28"/>
        </w:rPr>
      </w:pPr>
    </w:p>
    <w:p w14:paraId="15ADB512"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54.1. Под запросом предложений в электронной форме (далее также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3973D8">
        <w:rPr>
          <w:rFonts w:ascii="Times New Roman" w:hAnsi="Times New Roman"/>
          <w:spacing w:val="2"/>
          <w:sz w:val="28"/>
          <w:szCs w:val="28"/>
          <w:lang w:val="en-US"/>
        </w:rPr>
        <w:t> </w:t>
      </w:r>
      <w:r w:rsidRPr="003973D8">
        <w:rPr>
          <w:rFonts w:ascii="Times New Roman" w:hAnsi="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4408394C"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54.2.</w:t>
      </w:r>
      <w:r w:rsidRPr="003973D8">
        <w:rPr>
          <w:rFonts w:ascii="Times New Roman" w:hAnsi="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14:paraId="0A8AF693"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1022105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начальная (максимальная) цена договора не превышает семи миллионов рублей.</w:t>
      </w:r>
    </w:p>
    <w:p w14:paraId="05D9902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54.3. Этапами проведения запроса предложений являются рассмотрение заявок и оценка заявок. По результатам каждого этапа составляется отдельный </w:t>
      </w:r>
      <w:r w:rsidRPr="003973D8">
        <w:rPr>
          <w:rFonts w:ascii="Times New Roman" w:hAnsi="Times New Roman"/>
          <w:sz w:val="28"/>
          <w:szCs w:val="28"/>
        </w:rPr>
        <w:lastRenderedPageBreak/>
        <w:t>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14:paraId="067C0B0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54.4. По усмотрению заказчика рассмотрение заявок и оценка заявок на</w:t>
      </w:r>
      <w:r w:rsidRPr="003973D8">
        <w:rPr>
          <w:rFonts w:ascii="Times New Roman" w:hAnsi="Times New Roman"/>
          <w:sz w:val="28"/>
          <w:szCs w:val="28"/>
          <w:lang w:val="en-US"/>
        </w:rPr>
        <w:t> </w:t>
      </w:r>
      <w:r w:rsidRPr="003973D8">
        <w:rPr>
          <w:rFonts w:ascii="Times New Roman" w:hAnsi="Times New Roman"/>
          <w:sz w:val="28"/>
          <w:szCs w:val="28"/>
        </w:rPr>
        <w:t>участие в запросе предложений могут быть объединены в один этап, за исключением случая, предусмотренного разделом 16 Положения. При этом рассмотрение и оценка заявок должны производиться в срок, не превышающий семи дней со дня открытия доступа к таким заявкам.</w:t>
      </w:r>
    </w:p>
    <w:p w14:paraId="5FBEC8E1"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352D3D5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54.5. Заказчик вправе принять решение об отмене запроса предложений в соответствии с разделом 25 Положения.</w:t>
      </w:r>
    </w:p>
    <w:p w14:paraId="23966DF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p>
    <w:p w14:paraId="5D05B49C" w14:textId="0F28CBCC"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60" w:name="__RefHeading___Toc23747_3574943174"/>
      <w:bookmarkStart w:id="261" w:name="_Toc181030655"/>
      <w:bookmarkStart w:id="262" w:name="_Toc23517755"/>
      <w:bookmarkStart w:id="263" w:name="_Toc66789518"/>
      <w:bookmarkEnd w:id="260"/>
      <w:r w:rsidRPr="003973D8">
        <w:rPr>
          <w:rFonts w:ascii="Times New Roman" w:hAnsi="Times New Roman"/>
          <w:bCs/>
          <w:iCs/>
          <w:color w:val="auto"/>
          <w:sz w:val="28"/>
          <w:szCs w:val="28"/>
        </w:rPr>
        <w:t>55. Извещение и документация о проведении запроса предложений в электронной форме</w:t>
      </w:r>
      <w:bookmarkEnd w:id="261"/>
      <w:bookmarkEnd w:id="262"/>
      <w:bookmarkEnd w:id="263"/>
    </w:p>
    <w:p w14:paraId="3EEEA5A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6454ECF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55.1. При проведении запроса предложений извещение об осуществлении закупки и</w:t>
      </w:r>
      <w:r w:rsidRPr="003973D8">
        <w:rPr>
          <w:rFonts w:ascii="Times New Roman" w:hAnsi="Times New Roman"/>
          <w:sz w:val="28"/>
          <w:szCs w:val="28"/>
          <w:lang w:val="en-US"/>
        </w:rPr>
        <w:t> </w:t>
      </w:r>
      <w:r w:rsidRPr="003973D8">
        <w:rPr>
          <w:rFonts w:ascii="Times New Roman" w:hAnsi="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2914045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55.2. Извещение о проведении запроса предложений и документация о нем, вносимые в</w:t>
      </w:r>
      <w:r w:rsidRPr="003973D8">
        <w:rPr>
          <w:rFonts w:ascii="Times New Roman" w:hAnsi="Times New Roman"/>
          <w:sz w:val="28"/>
          <w:szCs w:val="28"/>
          <w:lang w:val="en-US"/>
        </w:rPr>
        <w:t> </w:t>
      </w:r>
      <w:r w:rsidRPr="003973D8">
        <w:rPr>
          <w:rFonts w:ascii="Times New Roman" w:hAnsi="Times New Roman"/>
          <w:sz w:val="28"/>
          <w:szCs w:val="28"/>
        </w:rPr>
        <w:t>них изменения должны быть разработаны и размещены в ЕИС в соответствии с</w:t>
      </w:r>
      <w:r w:rsidRPr="003973D8">
        <w:rPr>
          <w:rFonts w:ascii="Times New Roman" w:hAnsi="Times New Roman"/>
          <w:sz w:val="28"/>
          <w:szCs w:val="28"/>
          <w:lang w:val="en-US"/>
        </w:rPr>
        <w:t> </w:t>
      </w:r>
      <w:r w:rsidRPr="003973D8">
        <w:rPr>
          <w:rFonts w:ascii="Times New Roman" w:hAnsi="Times New Roman"/>
          <w:sz w:val="28"/>
          <w:szCs w:val="28"/>
        </w:rPr>
        <w:t>требованиями настоящего раздела и раздела 8 Положения.</w:t>
      </w:r>
    </w:p>
    <w:p w14:paraId="7FF76F6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55.3. В извещении о проведении запроса предложений указывается информация, содержащаяся в пункте 8.3 Положения.</w:t>
      </w:r>
    </w:p>
    <w:p w14:paraId="527A58B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55.4. В документацию о проведении запроса предложений включаются информация и</w:t>
      </w:r>
      <w:r w:rsidRPr="003973D8">
        <w:rPr>
          <w:rFonts w:ascii="Times New Roman" w:hAnsi="Times New Roman"/>
          <w:sz w:val="28"/>
          <w:szCs w:val="28"/>
          <w:lang w:val="en-US"/>
        </w:rPr>
        <w:t> </w:t>
      </w:r>
      <w:r w:rsidRPr="003973D8">
        <w:rPr>
          <w:rFonts w:ascii="Times New Roman" w:hAnsi="Times New Roman"/>
          <w:sz w:val="28"/>
          <w:szCs w:val="28"/>
        </w:rPr>
        <w:t>документы, содержащиеся в пунктах 8.4 и 8.5 раздела 8 Положения.</w:t>
      </w:r>
    </w:p>
    <w:p w14:paraId="3AA9BC8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55.5. Порядок предоставления разъяснений положений документации о</w:t>
      </w:r>
      <w:r w:rsidRPr="003973D8">
        <w:rPr>
          <w:rFonts w:ascii="Times New Roman" w:hAnsi="Times New Roman"/>
          <w:sz w:val="28"/>
          <w:szCs w:val="28"/>
          <w:lang w:val="en-US"/>
        </w:rPr>
        <w:t> </w:t>
      </w:r>
      <w:r w:rsidRPr="003973D8">
        <w:rPr>
          <w:rFonts w:ascii="Times New Roman" w:hAnsi="Times New Roman"/>
          <w:sz w:val="28"/>
          <w:szCs w:val="28"/>
        </w:rPr>
        <w:t>проведении запроса предложений и извещения о закупке должен быть указан в документации о таком запросе с</w:t>
      </w:r>
      <w:r w:rsidRPr="003973D8">
        <w:rPr>
          <w:rFonts w:ascii="Times New Roman" w:hAnsi="Times New Roman"/>
          <w:sz w:val="28"/>
          <w:szCs w:val="28"/>
          <w:lang w:val="en-US"/>
        </w:rPr>
        <w:t> </w:t>
      </w:r>
      <w:r w:rsidRPr="003973D8">
        <w:rPr>
          <w:rFonts w:ascii="Times New Roman" w:hAnsi="Times New Roman"/>
          <w:sz w:val="28"/>
          <w:szCs w:val="28"/>
        </w:rPr>
        <w:t>учетом требований раздела 9 Положения.</w:t>
      </w:r>
    </w:p>
    <w:p w14:paraId="1CB3017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Положения.</w:t>
      </w:r>
    </w:p>
    <w:p w14:paraId="1A4B9AA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6177E402" w14:textId="3F817924"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64" w:name="__RefHeading___Toc23749_3574943174"/>
      <w:bookmarkStart w:id="265" w:name="_Toc23517756"/>
      <w:bookmarkStart w:id="266" w:name="_Toc66789519"/>
      <w:bookmarkStart w:id="267" w:name="_Toc181030656"/>
      <w:bookmarkEnd w:id="264"/>
      <w:r w:rsidRPr="003973D8">
        <w:rPr>
          <w:rFonts w:ascii="Times New Roman" w:hAnsi="Times New Roman"/>
          <w:bCs/>
          <w:iCs/>
          <w:color w:val="auto"/>
          <w:sz w:val="28"/>
          <w:szCs w:val="28"/>
        </w:rPr>
        <w:t>56. Критерии оценки заявок на участие в запросе предложений в электронной форме</w:t>
      </w:r>
      <w:bookmarkEnd w:id="265"/>
      <w:bookmarkEnd w:id="266"/>
      <w:bookmarkEnd w:id="267"/>
    </w:p>
    <w:p w14:paraId="4F73128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0C9B34F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56.1. Для оценки заявок, поданных участниками закупки на участие </w:t>
      </w:r>
      <w:r w:rsidRPr="003973D8">
        <w:rPr>
          <w:rFonts w:ascii="Times New Roman" w:hAnsi="Times New Roman"/>
          <w:sz w:val="28"/>
          <w:szCs w:val="28"/>
        </w:rPr>
        <w:lastRenderedPageBreak/>
        <w:t>в</w:t>
      </w:r>
      <w:r w:rsidRPr="003973D8">
        <w:rPr>
          <w:rFonts w:ascii="Times New Roman" w:hAnsi="Times New Roman"/>
          <w:sz w:val="28"/>
          <w:szCs w:val="28"/>
          <w:lang w:val="en-US"/>
        </w:rPr>
        <w:t> </w:t>
      </w:r>
      <w:r w:rsidRPr="003973D8">
        <w:rPr>
          <w:rFonts w:ascii="Times New Roman" w:hAnsi="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394BB2B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56.2.</w:t>
      </w:r>
      <w:r w:rsidRPr="003973D8">
        <w:rPr>
          <w:rFonts w:ascii="Times New Roman" w:hAnsi="Times New Roman"/>
          <w:sz w:val="28"/>
          <w:szCs w:val="28"/>
        </w:rPr>
        <w:tab/>
        <w:t>Критериями оценки заявок могут быть:</w:t>
      </w:r>
    </w:p>
    <w:p w14:paraId="2814A952"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цена договора, в случае осуществления закупки в соответствии с разделом 17 Положения – цена единицы (сумма цен единиц) товара, работы, услуги;</w:t>
      </w:r>
    </w:p>
    <w:p w14:paraId="3BB06C28"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качественные, функциональные и экологические характеристики предмета закупки;</w:t>
      </w:r>
    </w:p>
    <w:p w14:paraId="7A320B4D"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расходы на эксплуатацию и ремонт товаров, использование результатов работ;</w:t>
      </w:r>
    </w:p>
    <w:p w14:paraId="6CE881D4"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2EC9A1C5"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084FD0DF"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790CA75E"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срок поставки товара, выполнения работы, оказания услуги;</w:t>
      </w:r>
    </w:p>
    <w:p w14:paraId="757DAF5D" w14:textId="77777777" w:rsidR="003973D8" w:rsidRPr="003973D8" w:rsidRDefault="003973D8" w:rsidP="0072593A">
      <w:pPr>
        <w:widowControl w:val="0"/>
        <w:numPr>
          <w:ilvl w:val="0"/>
          <w:numId w:val="30"/>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срок гарантийного обслуживания на товары, результаты работ.</w:t>
      </w:r>
    </w:p>
    <w:p w14:paraId="71BD8A7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56.3.</w:t>
      </w:r>
      <w:r w:rsidRPr="003973D8">
        <w:rPr>
          <w:rFonts w:ascii="Times New Roman" w:hAnsi="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0F7668B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56.4.</w:t>
      </w:r>
      <w:r w:rsidRPr="003973D8">
        <w:rPr>
          <w:rFonts w:ascii="Times New Roman" w:hAnsi="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14:paraId="4C9C6B88"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56.5.</w:t>
      </w:r>
      <w:r w:rsidRPr="003973D8">
        <w:rPr>
          <w:rFonts w:ascii="Times New Roman" w:hAnsi="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3973D8">
        <w:rPr>
          <w:rFonts w:ascii="Times New Roman" w:hAnsi="Times New Roman"/>
          <w:sz w:val="28"/>
          <w:szCs w:val="28"/>
          <w:lang w:val="en-US"/>
        </w:rPr>
        <w:t> </w:t>
      </w:r>
      <w:r w:rsidRPr="003973D8">
        <w:rPr>
          <w:rFonts w:ascii="Times New Roman" w:hAnsi="Times New Roman"/>
          <w:sz w:val="28"/>
          <w:szCs w:val="28"/>
        </w:rPr>
        <w:t xml:space="preserve">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w:t>
      </w:r>
      <w:bookmarkStart w:id="268" w:name="_Toc23517757"/>
      <w:r w:rsidRPr="003973D8">
        <w:rPr>
          <w:rFonts w:ascii="Times New Roman" w:hAnsi="Times New Roman"/>
          <w:sz w:val="28"/>
          <w:szCs w:val="28"/>
        </w:rPr>
        <w:t>условия по названному критерию.</w:t>
      </w:r>
    </w:p>
    <w:p w14:paraId="27D6109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5A46E53E" w14:textId="6C58E080"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69" w:name="__RefHeading___Toc23751_3574943174"/>
      <w:bookmarkStart w:id="270" w:name="_Toc66789520"/>
      <w:bookmarkStart w:id="271" w:name="_Toc181030657"/>
      <w:bookmarkEnd w:id="269"/>
      <w:r w:rsidRPr="003973D8">
        <w:rPr>
          <w:rFonts w:ascii="Times New Roman" w:hAnsi="Times New Roman"/>
          <w:bCs/>
          <w:iCs/>
          <w:color w:val="auto"/>
          <w:sz w:val="28"/>
          <w:szCs w:val="28"/>
        </w:rPr>
        <w:t>57. Содержание и порядок подачи заявок на участие в запросе предложений в электронной форме</w:t>
      </w:r>
      <w:bookmarkEnd w:id="268"/>
      <w:bookmarkEnd w:id="270"/>
      <w:bookmarkEnd w:id="271"/>
    </w:p>
    <w:p w14:paraId="6CD54F7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4E558CA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57.1. Подача заявок на участие в запросе предложений осуществляется на электронной площадке.</w:t>
      </w:r>
    </w:p>
    <w:p w14:paraId="43028E9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57.2. Заявки на участие в запросе предложений представляются согласно требованиям к</w:t>
      </w:r>
      <w:r w:rsidRPr="003973D8">
        <w:rPr>
          <w:rFonts w:ascii="Times New Roman" w:hAnsi="Times New Roman"/>
          <w:sz w:val="28"/>
          <w:szCs w:val="28"/>
          <w:lang w:val="en-US"/>
        </w:rPr>
        <w:t> </w:t>
      </w:r>
      <w:r w:rsidRPr="003973D8">
        <w:rPr>
          <w:rFonts w:ascii="Times New Roman" w:hAnsi="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14:paraId="5425AE4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w:t>
      </w:r>
      <w:r w:rsidRPr="003973D8">
        <w:rPr>
          <w:rFonts w:ascii="Times New Roman" w:hAnsi="Times New Roman"/>
          <w:sz w:val="28"/>
          <w:szCs w:val="28"/>
        </w:rPr>
        <w:lastRenderedPageBreak/>
        <w:t xml:space="preserve">программных и технических средств электронной площадки согласно регламенту работы электронной площадки. </w:t>
      </w:r>
    </w:p>
    <w:p w14:paraId="449B5E5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57.4. Участник запроса предложений вправе подать только одну заявку на участие в</w:t>
      </w:r>
      <w:r w:rsidRPr="003973D8">
        <w:rPr>
          <w:rFonts w:ascii="Times New Roman" w:hAnsi="Times New Roman"/>
          <w:sz w:val="28"/>
          <w:szCs w:val="28"/>
          <w:lang w:val="en-US"/>
        </w:rPr>
        <w:t> </w:t>
      </w:r>
      <w:r w:rsidRPr="003973D8">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3973D8">
        <w:rPr>
          <w:rFonts w:ascii="Times New Roman" w:hAnsi="Times New Roman"/>
          <w:sz w:val="28"/>
          <w:szCs w:val="28"/>
          <w:lang w:val="en-US"/>
        </w:rPr>
        <w:t> </w:t>
      </w:r>
      <w:r w:rsidRPr="003973D8">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3973D8">
        <w:rPr>
          <w:rFonts w:ascii="Times New Roman" w:hAnsi="Times New Roman"/>
          <w:sz w:val="28"/>
          <w:szCs w:val="28"/>
          <w:lang w:val="en-US"/>
        </w:rPr>
        <w:t> </w:t>
      </w:r>
      <w:r w:rsidRPr="003973D8">
        <w:rPr>
          <w:rFonts w:ascii="Times New Roman" w:hAnsi="Times New Roman"/>
          <w:sz w:val="28"/>
          <w:szCs w:val="28"/>
        </w:rPr>
        <w:t>возвращаются участнику.</w:t>
      </w:r>
    </w:p>
    <w:p w14:paraId="177FF2B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57.5. Участник запроса предложений вправе изменить или отозвать свою заявку до</w:t>
      </w:r>
      <w:r w:rsidRPr="003973D8">
        <w:rPr>
          <w:rFonts w:ascii="Times New Roman" w:hAnsi="Times New Roman"/>
          <w:sz w:val="28"/>
          <w:szCs w:val="28"/>
          <w:lang w:val="en-US"/>
        </w:rPr>
        <w:t> </w:t>
      </w:r>
      <w:r w:rsidRPr="003973D8">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3973D8">
        <w:rPr>
          <w:rFonts w:ascii="Times New Roman" w:hAnsi="Times New Roman"/>
          <w:sz w:val="28"/>
          <w:szCs w:val="28"/>
          <w:lang w:val="en-US"/>
        </w:rPr>
        <w:t> </w:t>
      </w:r>
      <w:r w:rsidRPr="003973D8">
        <w:rPr>
          <w:rFonts w:ascii="Times New Roman" w:hAnsi="Times New Roman"/>
          <w:sz w:val="28"/>
          <w:szCs w:val="28"/>
        </w:rPr>
        <w:t>отзыве заявки получено до истечения срока подачи заявок на участие в</w:t>
      </w:r>
      <w:r w:rsidRPr="003973D8">
        <w:rPr>
          <w:rFonts w:ascii="Times New Roman" w:hAnsi="Times New Roman"/>
          <w:sz w:val="28"/>
          <w:szCs w:val="28"/>
          <w:lang w:val="en-US"/>
        </w:rPr>
        <w:t> </w:t>
      </w:r>
      <w:r w:rsidRPr="003973D8">
        <w:rPr>
          <w:rFonts w:ascii="Times New Roman" w:hAnsi="Times New Roman"/>
          <w:sz w:val="28"/>
          <w:szCs w:val="28"/>
        </w:rPr>
        <w:t>таком запросе.</w:t>
      </w:r>
    </w:p>
    <w:p w14:paraId="228E797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3973D8">
        <w:rPr>
          <w:rFonts w:ascii="Times New Roman" w:hAnsi="Times New Roman"/>
          <w:sz w:val="28"/>
          <w:szCs w:val="28"/>
          <w:lang w:val="en-US"/>
        </w:rPr>
        <w:t> </w:t>
      </w:r>
      <w:r w:rsidRPr="003973D8">
        <w:rPr>
          <w:rFonts w:ascii="Times New Roman" w:hAnsi="Times New Roman"/>
          <w:sz w:val="28"/>
          <w:szCs w:val="28"/>
        </w:rPr>
        <w:t>регламентом такой электронной площадки.</w:t>
      </w:r>
    </w:p>
    <w:p w14:paraId="4ED7C70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57.6. Изменение или отзыв заявки после окончания срока подачи заявок не допускается.</w:t>
      </w:r>
    </w:p>
    <w:p w14:paraId="46FAC20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57.7. Заявка на участие в запросе предложений должна содержать:</w:t>
      </w:r>
    </w:p>
    <w:p w14:paraId="1CF2CE74" w14:textId="0B7E2505"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3973D8">
        <w:rPr>
          <w:rFonts w:ascii="Times New Roman" w:hAnsi="Times New Roman"/>
          <w:sz w:val="28"/>
          <w:szCs w:val="28"/>
        </w:rPr>
        <w:noBreakHyphen/>
        <w:t xml:space="preserve">аппаратных средств электронной </w:t>
      </w:r>
      <w:r w:rsidR="00643181" w:rsidRPr="003973D8">
        <w:rPr>
          <w:rFonts w:ascii="Times New Roman" w:hAnsi="Times New Roman"/>
          <w:sz w:val="28"/>
          <w:szCs w:val="28"/>
        </w:rPr>
        <w:t>площадки в случае, если</w:t>
      </w:r>
      <w:r w:rsidRPr="003973D8">
        <w:rPr>
          <w:rFonts w:ascii="Times New Roman" w:hAnsi="Times New Roman"/>
          <w:sz w:val="28"/>
          <w:szCs w:val="28"/>
        </w:rPr>
        <w:t xml:space="preserve"> это предусмотрено функционалом электронной площадки);</w:t>
      </w:r>
    </w:p>
    <w:p w14:paraId="29E7034C" w14:textId="77777777"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14:paraId="32AAA8ED" w14:textId="77777777" w:rsidR="00643181"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сведения об участнике запроса предложений, подавшем такую заявку, включая наименование, фирменное наименование (при наличии); </w:t>
      </w:r>
    </w:p>
    <w:p w14:paraId="7F5AD8C8" w14:textId="77777777" w:rsidR="00643181"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w:t>
      </w:r>
    </w:p>
    <w:p w14:paraId="441E4D53" w14:textId="59893248" w:rsidR="00643181"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фамилию, имя, отчество (при наличии), паспортные данные, сведения о месте жительства (для физического лица); </w:t>
      </w:r>
    </w:p>
    <w:p w14:paraId="12121D7F" w14:textId="77777777" w:rsidR="00643181"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номер контактного телефона, адрес электронной почты участника запроса предложений (при их наличии); </w:t>
      </w:r>
    </w:p>
    <w:p w14:paraId="1E763535" w14:textId="5B3B6EAF"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7E3E761" w14:textId="77777777"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14:paraId="3D3045C3" w14:textId="77777777"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FF1154A" w14:textId="77777777"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копии учредительных документов участника запроса предложений (для юридических лиц);</w:t>
      </w:r>
    </w:p>
    <w:p w14:paraId="5ECAB4B6" w14:textId="77777777"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w:t>
      </w:r>
      <w:r w:rsidRPr="003973D8">
        <w:rPr>
          <w:rFonts w:ascii="Times New Roman" w:hAnsi="Times New Roman"/>
          <w:sz w:val="28"/>
          <w:szCs w:val="28"/>
        </w:rPr>
        <w:lastRenderedPageBreak/>
        <w:t>закупки, либо предоставление обеспечения заявки на участие в запросе предложений</w:t>
      </w:r>
      <w:r w:rsidRPr="003973D8">
        <w:rPr>
          <w:rFonts w:ascii="Times New Roman" w:hAnsi="Times New Roman"/>
          <w:sz w:val="28"/>
          <w:szCs w:val="28"/>
          <w:vertAlign w:val="superscript"/>
        </w:rPr>
        <w:footnoteReference w:id="18"/>
      </w:r>
      <w:r w:rsidRPr="003973D8">
        <w:rPr>
          <w:rFonts w:ascii="Times New Roman" w:hAnsi="Times New Roman"/>
          <w:sz w:val="28"/>
          <w:szCs w:val="28"/>
          <w:vertAlign w:val="superscript"/>
        </w:rPr>
        <w:t>)</w:t>
      </w:r>
      <w:r w:rsidRPr="003973D8">
        <w:rPr>
          <w:rFonts w:ascii="Times New Roman" w:hAnsi="Times New Roman"/>
          <w:sz w:val="28"/>
          <w:szCs w:val="28"/>
        </w:rPr>
        <w:t>, обеспечения исполнения договора</w:t>
      </w:r>
      <w:r w:rsidRPr="003973D8">
        <w:rPr>
          <w:rFonts w:ascii="Times New Roman" w:hAnsi="Times New Roman"/>
          <w:sz w:val="28"/>
          <w:szCs w:val="28"/>
          <w:vertAlign w:val="superscript"/>
        </w:rPr>
        <w:footnoteReference w:id="19"/>
      </w:r>
      <w:r w:rsidRPr="003973D8">
        <w:rPr>
          <w:rFonts w:ascii="Times New Roman" w:hAnsi="Times New Roman"/>
          <w:sz w:val="28"/>
          <w:szCs w:val="28"/>
          <w:vertAlign w:val="superscript"/>
        </w:rPr>
        <w:t>)</w:t>
      </w:r>
      <w:r w:rsidRPr="003973D8">
        <w:rPr>
          <w:rFonts w:ascii="Times New Roman" w:hAnsi="Times New Roman"/>
          <w:sz w:val="28"/>
          <w:szCs w:val="28"/>
        </w:rPr>
        <w:t>, обеспечения гарантийных обязательств</w:t>
      </w:r>
      <w:r w:rsidRPr="003973D8">
        <w:rPr>
          <w:rFonts w:ascii="Times New Roman" w:hAnsi="Times New Roman"/>
          <w:sz w:val="28"/>
          <w:szCs w:val="28"/>
          <w:vertAlign w:val="superscript"/>
        </w:rPr>
        <w:footnoteReference w:id="20"/>
      </w:r>
      <w:r w:rsidRPr="003973D8">
        <w:rPr>
          <w:rFonts w:ascii="Times New Roman" w:hAnsi="Times New Roman"/>
          <w:sz w:val="28"/>
          <w:szCs w:val="28"/>
          <w:vertAlign w:val="superscript"/>
        </w:rPr>
        <w:t>)</w:t>
      </w:r>
      <w:r w:rsidRPr="003973D8">
        <w:rPr>
          <w:rFonts w:ascii="Times New Roman" w:hAnsi="Times New Roman"/>
          <w:sz w:val="28"/>
          <w:szCs w:val="28"/>
        </w:rPr>
        <w:t xml:space="preserve"> является крупной сделкой;</w:t>
      </w:r>
    </w:p>
    <w:p w14:paraId="21839BA3" w14:textId="77777777"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документы, подтверждающие соответствие участника запроса предложений требованиям, указанным в извещении и документации о таком запросе;</w:t>
      </w:r>
    </w:p>
    <w:p w14:paraId="50F676CF" w14:textId="77777777" w:rsidR="003973D8" w:rsidRPr="003973D8" w:rsidRDefault="003973D8" w:rsidP="0072593A">
      <w:pPr>
        <w:widowControl w:val="0"/>
        <w:numPr>
          <w:ilvl w:val="1"/>
          <w:numId w:val="31"/>
        </w:numPr>
        <w:tabs>
          <w:tab w:val="left" w:pos="709"/>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A38BEB0" w14:textId="77777777" w:rsidR="003973D8" w:rsidRPr="003973D8" w:rsidRDefault="003973D8" w:rsidP="0072593A">
      <w:pPr>
        <w:widowControl w:val="0"/>
        <w:numPr>
          <w:ilvl w:val="1"/>
          <w:numId w:val="31"/>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0DF83776" w14:textId="77777777" w:rsidR="003973D8" w:rsidRPr="003973D8" w:rsidRDefault="003973D8" w:rsidP="0072593A">
      <w:pPr>
        <w:widowControl w:val="0"/>
        <w:numPr>
          <w:ilvl w:val="1"/>
          <w:numId w:val="31"/>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06747553" w14:textId="77777777" w:rsidR="003973D8" w:rsidRPr="003973D8" w:rsidRDefault="003973D8" w:rsidP="0072593A">
      <w:pPr>
        <w:widowControl w:val="0"/>
        <w:numPr>
          <w:ilvl w:val="1"/>
          <w:numId w:val="31"/>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3CC5A142" w14:textId="7BA27B99" w:rsidR="003973D8" w:rsidRPr="003973D8" w:rsidRDefault="003973D8" w:rsidP="0072593A">
      <w:pPr>
        <w:widowControl w:val="0"/>
        <w:numPr>
          <w:ilvl w:val="1"/>
          <w:numId w:val="31"/>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w:t>
      </w:r>
      <w:r w:rsidR="00D91AA8">
        <w:rPr>
          <w:rFonts w:ascii="Times New Roman" w:hAnsi="Times New Roman"/>
          <w:sz w:val="28"/>
          <w:szCs w:val="28"/>
        </w:rPr>
        <w:br/>
      </w:r>
      <w:r w:rsidRPr="003973D8">
        <w:rPr>
          <w:rFonts w:ascii="Times New Roman" w:hAnsi="Times New Roman"/>
          <w:sz w:val="28"/>
          <w:szCs w:val="28"/>
        </w:rPr>
        <w:t>№ 223-ФЗ (в случае принятия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04C82BFC" w14:textId="77777777" w:rsidR="003973D8" w:rsidRPr="003973D8" w:rsidRDefault="003973D8" w:rsidP="0072593A">
      <w:pPr>
        <w:widowControl w:val="0"/>
        <w:numPr>
          <w:ilvl w:val="1"/>
          <w:numId w:val="31"/>
        </w:numPr>
        <w:tabs>
          <w:tab w:val="left" w:pos="709"/>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иные документы и сведения, предоставление которых предусмотрено извещением и (или) документацией о запросе предложений.</w:t>
      </w:r>
    </w:p>
    <w:p w14:paraId="0E4C0F35" w14:textId="49D8AEFD" w:rsidR="003973D8" w:rsidRPr="003973D8" w:rsidRDefault="003973D8" w:rsidP="00D91AA8">
      <w:pPr>
        <w:widowControl w:val="0"/>
        <w:tabs>
          <w:tab w:val="left" w:pos="709"/>
          <w:tab w:val="left" w:pos="1134"/>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w:t>
      </w:r>
      <w:r w:rsidRPr="003973D8">
        <w:rPr>
          <w:rFonts w:ascii="Times New Roman" w:hAnsi="Times New Roman"/>
          <w:sz w:val="28"/>
          <w:szCs w:val="28"/>
        </w:rPr>
        <w:lastRenderedPageBreak/>
        <w:t xml:space="preserve">участника такого запроса о цене договора (цене лота), в случае осуществления закупки в соответствии с разделом 17 Положения – цене единицы (сумме цен единиц) товара, работы, услуги. </w:t>
      </w:r>
    </w:p>
    <w:p w14:paraId="16F0219F" w14:textId="6CDC621C"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sidRPr="003973D8">
        <w:rPr>
          <w:rFonts w:ascii="Times New Roman" w:hAnsi="Times New Roman"/>
          <w:sz w:val="28"/>
          <w:szCs w:val="28"/>
          <w:vertAlign w:val="superscript"/>
        </w:rPr>
        <w:t>1</w:t>
      </w:r>
      <w:r w:rsidRPr="003973D8">
        <w:rPr>
          <w:rFonts w:ascii="Times New Roman" w:hAnsi="Times New Roman"/>
          <w:sz w:val="28"/>
          <w:szCs w:val="28"/>
        </w:rPr>
        <w:t>, а также частью 19</w:t>
      </w:r>
      <w:r w:rsidRPr="003973D8">
        <w:rPr>
          <w:rFonts w:ascii="Times New Roman" w:hAnsi="Times New Roman"/>
          <w:sz w:val="28"/>
          <w:szCs w:val="28"/>
          <w:vertAlign w:val="superscript"/>
        </w:rPr>
        <w:t>2</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w:t>
      </w:r>
      <w:r w:rsidR="00D91AA8">
        <w:rPr>
          <w:rFonts w:ascii="Times New Roman" w:hAnsi="Times New Roman"/>
          <w:sz w:val="28"/>
          <w:szCs w:val="28"/>
        </w:rPr>
        <w:br/>
      </w:r>
      <w:r w:rsidRPr="003973D8">
        <w:rPr>
          <w:rFonts w:ascii="Times New Roman" w:hAnsi="Times New Roman"/>
          <w:sz w:val="28"/>
          <w:szCs w:val="28"/>
        </w:rPr>
        <w:t>№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w:t>
      </w:r>
    </w:p>
    <w:p w14:paraId="1546A18A" w14:textId="09167884"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sidRPr="003973D8">
        <w:rPr>
          <w:rFonts w:ascii="Times New Roman" w:hAnsi="Times New Roman"/>
          <w:sz w:val="28"/>
          <w:szCs w:val="28"/>
          <w:vertAlign w:val="superscript"/>
        </w:rPr>
        <w:t>1</w:t>
      </w:r>
      <w:r w:rsidRPr="003973D8">
        <w:rPr>
          <w:rFonts w:ascii="Times New Roman" w:hAnsi="Times New Roman"/>
          <w:sz w:val="28"/>
          <w:szCs w:val="28"/>
        </w:rPr>
        <w:t>, а также частью 19</w:t>
      </w:r>
      <w:r w:rsidRPr="003973D8">
        <w:rPr>
          <w:rFonts w:ascii="Times New Roman" w:hAnsi="Times New Roman"/>
          <w:sz w:val="28"/>
          <w:szCs w:val="28"/>
          <w:vertAlign w:val="superscript"/>
        </w:rPr>
        <w:t>2</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w:t>
      </w:r>
      <w:r w:rsidR="00D91AA8">
        <w:rPr>
          <w:rFonts w:ascii="Times New Roman" w:hAnsi="Times New Roman"/>
          <w:sz w:val="28"/>
          <w:szCs w:val="28"/>
        </w:rPr>
        <w:br/>
      </w:r>
      <w:r w:rsidRPr="003973D8">
        <w:rPr>
          <w:rFonts w:ascii="Times New Roman" w:hAnsi="Times New Roman"/>
          <w:sz w:val="28"/>
          <w:szCs w:val="28"/>
        </w:rPr>
        <w:t xml:space="preserve">(в случае установления в документации о конкурентной закупке этих </w:t>
      </w:r>
      <w:r w:rsidR="00D91AA8">
        <w:rPr>
          <w:rFonts w:ascii="Times New Roman" w:hAnsi="Times New Roman"/>
          <w:sz w:val="28"/>
          <w:szCs w:val="28"/>
        </w:rPr>
        <w:br/>
      </w:r>
      <w:r w:rsidRPr="003973D8">
        <w:rPr>
          <w:rFonts w:ascii="Times New Roman" w:hAnsi="Times New Roman"/>
          <w:sz w:val="28"/>
          <w:szCs w:val="28"/>
        </w:rPr>
        <w:t>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w:t>
      </w:r>
      <w:r w:rsidRPr="003973D8">
        <w:rPr>
          <w:rFonts w:ascii="Times New Roman" w:hAnsi="Times New Roman"/>
          <w:sz w:val="28"/>
          <w:szCs w:val="28"/>
          <w:vertAlign w:val="superscript"/>
        </w:rPr>
        <w:t>4</w:t>
      </w:r>
      <w:r w:rsidRPr="003973D8">
        <w:rPr>
          <w:rFonts w:ascii="Times New Roman" w:hAnsi="Times New Roman"/>
          <w:sz w:val="28"/>
          <w:szCs w:val="28"/>
        </w:rPr>
        <w:t xml:space="preserve"> Закона № 223-ФЗ.</w:t>
      </w:r>
    </w:p>
    <w:p w14:paraId="51AFD744" w14:textId="3E1A0B69"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w:t>
      </w:r>
      <w:r w:rsidR="00D91AA8">
        <w:rPr>
          <w:rFonts w:ascii="Times New Roman" w:hAnsi="Times New Roman"/>
          <w:sz w:val="28"/>
          <w:szCs w:val="28"/>
        </w:rPr>
        <w:br/>
      </w:r>
      <w:r w:rsidRPr="003973D8">
        <w:rPr>
          <w:rFonts w:ascii="Times New Roman" w:hAnsi="Times New Roman"/>
          <w:sz w:val="28"/>
          <w:szCs w:val="28"/>
        </w:rPr>
        <w:t>Федерации.</w:t>
      </w:r>
    </w:p>
    <w:p w14:paraId="61E22504" w14:textId="0834A279" w:rsidR="003973D8" w:rsidRPr="003973D8" w:rsidRDefault="003973D8" w:rsidP="00D91AA8">
      <w:pPr>
        <w:widowControl w:val="0"/>
        <w:tabs>
          <w:tab w:val="left" w:pos="709"/>
          <w:tab w:val="left" w:pos="1134"/>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57.9.</w:t>
      </w:r>
      <w:r w:rsidRPr="003973D8">
        <w:rPr>
          <w:rFonts w:ascii="Times New Roman" w:hAnsi="Times New Roman"/>
          <w:sz w:val="28"/>
          <w:szCs w:val="28"/>
        </w:rPr>
        <w:tab/>
        <w:t xml:space="preserve"> Наличие противоречий в отношении одних и тех же сведений в</w:t>
      </w:r>
      <w:r w:rsidRPr="003973D8">
        <w:rPr>
          <w:rFonts w:ascii="Times New Roman" w:hAnsi="Times New Roman"/>
          <w:sz w:val="28"/>
          <w:szCs w:val="28"/>
          <w:lang w:val="en-US"/>
        </w:rPr>
        <w:t> </w:t>
      </w:r>
      <w:r w:rsidRPr="003973D8">
        <w:rPr>
          <w:rFonts w:ascii="Times New Roman" w:hAnsi="Times New Roman"/>
          <w:sz w:val="28"/>
          <w:szCs w:val="28"/>
        </w:rPr>
        <w:t xml:space="preserve">рамках документов одной заявки, а также в отношении сведений, </w:t>
      </w:r>
      <w:r w:rsidR="00D91AA8">
        <w:rPr>
          <w:rFonts w:ascii="Times New Roman" w:hAnsi="Times New Roman"/>
          <w:sz w:val="28"/>
          <w:szCs w:val="28"/>
        </w:rPr>
        <w:br/>
      </w:r>
      <w:r w:rsidRPr="003973D8">
        <w:rPr>
          <w:rFonts w:ascii="Times New Roman" w:hAnsi="Times New Roman"/>
          <w:sz w:val="28"/>
          <w:szCs w:val="28"/>
        </w:rPr>
        <w:t>заполняемых участником на электронной площадке, приравнивается к наличию в такой заявке недостоверных сведений.</w:t>
      </w:r>
    </w:p>
    <w:p w14:paraId="3BB2F813"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57.10. При выявлении факта несоответствия участника, запроса предложений, а</w:t>
      </w:r>
      <w:r w:rsidRPr="003973D8">
        <w:rPr>
          <w:rFonts w:ascii="Times New Roman" w:hAnsi="Times New Roman"/>
          <w:sz w:val="28"/>
          <w:szCs w:val="28"/>
          <w:lang w:val="en-US"/>
        </w:rPr>
        <w:t> </w:t>
      </w:r>
      <w:r w:rsidRPr="003973D8">
        <w:rPr>
          <w:rFonts w:ascii="Times New Roman" w:hAnsi="Times New Roman"/>
          <w:sz w:val="28"/>
          <w:szCs w:val="28"/>
        </w:rPr>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4B675DE5"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color w:val="auto"/>
          <w:sz w:val="28"/>
          <w:szCs w:val="28"/>
        </w:rPr>
      </w:pPr>
      <w:bookmarkStart w:id="272" w:name="__RefHeading___Toc23753_3574943174"/>
      <w:bookmarkStart w:id="273" w:name="_Toc23517758"/>
      <w:bookmarkStart w:id="274" w:name="_Toc66789521"/>
      <w:bookmarkStart w:id="275" w:name="_Toc181030658"/>
      <w:bookmarkEnd w:id="272"/>
      <w:r w:rsidRPr="003973D8">
        <w:rPr>
          <w:rFonts w:ascii="Times New Roman" w:hAnsi="Times New Roman"/>
          <w:bCs/>
          <w:iCs/>
          <w:color w:val="auto"/>
          <w:sz w:val="28"/>
          <w:szCs w:val="28"/>
        </w:rPr>
        <w:lastRenderedPageBreak/>
        <w:t xml:space="preserve">58. Открытие доступа к поданным заявкам на участие                                                      в запросе предложений </w:t>
      </w:r>
      <w:r w:rsidRPr="003973D8">
        <w:rPr>
          <w:rFonts w:ascii="Times New Roman" w:hAnsi="Times New Roman"/>
          <w:color w:val="auto"/>
          <w:sz w:val="28"/>
          <w:szCs w:val="28"/>
        </w:rPr>
        <w:t>в электронной форме</w:t>
      </w:r>
      <w:bookmarkEnd w:id="273"/>
      <w:bookmarkEnd w:id="274"/>
      <w:bookmarkEnd w:id="275"/>
    </w:p>
    <w:p w14:paraId="5789FE98"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color w:val="auto"/>
          <w:sz w:val="28"/>
          <w:szCs w:val="28"/>
        </w:rPr>
      </w:pPr>
    </w:p>
    <w:p w14:paraId="63F8F657"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610F61BD"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58.2. Открытие доступа осуществляется оператором электронной площадки, на которой проводится запрос предложений.</w:t>
      </w:r>
    </w:p>
    <w:p w14:paraId="26256C59"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04BA6043"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7D0B9A37" w14:textId="625610C0"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58.5. В случае если на участие в запросе предложений не было </w:t>
      </w:r>
      <w:r w:rsidR="00D91AA8">
        <w:rPr>
          <w:rFonts w:ascii="Times New Roman" w:hAnsi="Times New Roman"/>
          <w:sz w:val="28"/>
          <w:szCs w:val="28"/>
        </w:rPr>
        <w:br/>
      </w:r>
      <w:r w:rsidRPr="003973D8">
        <w:rPr>
          <w:rFonts w:ascii="Times New Roman" w:hAnsi="Times New Roman"/>
          <w:sz w:val="28"/>
          <w:szCs w:val="28"/>
        </w:rPr>
        <w:t>подано ни одной заявки, комиссия по осуществлению закупок в</w:t>
      </w:r>
      <w:r w:rsidRPr="003973D8">
        <w:rPr>
          <w:rFonts w:ascii="Times New Roman" w:hAnsi="Times New Roman"/>
          <w:sz w:val="28"/>
          <w:szCs w:val="28"/>
          <w:lang w:val="en-US"/>
        </w:rPr>
        <w:t> </w:t>
      </w:r>
      <w:r w:rsidRPr="003973D8">
        <w:rPr>
          <w:rFonts w:ascii="Times New Roman" w:hAnsi="Times New Roman"/>
          <w:sz w:val="28"/>
          <w:szCs w:val="28"/>
        </w:rPr>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412832CE"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указанном в абзаце первом пункта 58.5 настоящего раздела, заказчик вправе осуществить одно из следующих действий:</w:t>
      </w:r>
    </w:p>
    <w:p w14:paraId="3E31E85F"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1BAC4EB1"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3C53AF66"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717CA063"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5521E8FB"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p>
    <w:p w14:paraId="10F3B822"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76" w:name="__RefHeading___Toc23755_3574943174"/>
      <w:bookmarkStart w:id="277" w:name="_Toc23517759"/>
      <w:bookmarkStart w:id="278" w:name="_Toc66789522"/>
      <w:bookmarkStart w:id="279" w:name="_Toc181030659"/>
      <w:bookmarkEnd w:id="276"/>
      <w:r w:rsidRPr="003973D8">
        <w:rPr>
          <w:rFonts w:ascii="Times New Roman" w:hAnsi="Times New Roman"/>
          <w:bCs/>
          <w:iCs/>
          <w:color w:val="auto"/>
          <w:sz w:val="28"/>
          <w:szCs w:val="28"/>
        </w:rPr>
        <w:t>59. Порядок рассмотрения и оценки заявок на участие                                                      в запросе предложений в электронной форме</w:t>
      </w:r>
      <w:bookmarkEnd w:id="277"/>
      <w:bookmarkEnd w:id="278"/>
      <w:bookmarkEnd w:id="279"/>
    </w:p>
    <w:p w14:paraId="70EBA6B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1B68E8A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22B1D42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59.2. Срок рассмотрения заявок не может превышать трех дней с даты </w:t>
      </w:r>
      <w:r w:rsidRPr="003973D8">
        <w:rPr>
          <w:rFonts w:ascii="Times New Roman" w:hAnsi="Times New Roman"/>
          <w:sz w:val="28"/>
          <w:szCs w:val="28"/>
        </w:rPr>
        <w:lastRenderedPageBreak/>
        <w:t>открытия доступа к поданными заявками на участие в</w:t>
      </w:r>
      <w:r w:rsidRPr="003973D8">
        <w:rPr>
          <w:rFonts w:ascii="Times New Roman" w:hAnsi="Times New Roman"/>
          <w:sz w:val="28"/>
          <w:szCs w:val="28"/>
          <w:lang w:val="en-US"/>
        </w:rPr>
        <w:t> </w:t>
      </w:r>
      <w:r w:rsidRPr="003973D8">
        <w:rPr>
          <w:rFonts w:ascii="Times New Roman" w:hAnsi="Times New Roman"/>
          <w:sz w:val="28"/>
          <w:szCs w:val="28"/>
        </w:rPr>
        <w:t>запросе предложений.</w:t>
      </w:r>
    </w:p>
    <w:p w14:paraId="1B24268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59.3. В рамках рассмотрения заявок выполняются следующие действия:</w:t>
      </w:r>
    </w:p>
    <w:p w14:paraId="54E6940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проверка состава заявок на соблюдение требований извещения и</w:t>
      </w:r>
      <w:r w:rsidRPr="003973D8">
        <w:rPr>
          <w:rFonts w:ascii="Times New Roman" w:hAnsi="Times New Roman"/>
          <w:sz w:val="28"/>
          <w:szCs w:val="28"/>
          <w:lang w:val="en-US"/>
        </w:rPr>
        <w:t> </w:t>
      </w:r>
      <w:r w:rsidRPr="003973D8">
        <w:rPr>
          <w:rFonts w:ascii="Times New Roman" w:hAnsi="Times New Roman"/>
          <w:sz w:val="28"/>
          <w:szCs w:val="28"/>
        </w:rPr>
        <w:t>документации;</w:t>
      </w:r>
    </w:p>
    <w:p w14:paraId="2CCAD1D3" w14:textId="62F78C73"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проверка участника закупки на соответствие требованиям извещения и</w:t>
      </w:r>
      <w:r w:rsidRPr="003973D8">
        <w:rPr>
          <w:rFonts w:ascii="Times New Roman" w:hAnsi="Times New Roman"/>
          <w:sz w:val="28"/>
          <w:szCs w:val="28"/>
          <w:lang w:val="en-US"/>
        </w:rPr>
        <w:t> </w:t>
      </w:r>
      <w:r w:rsidRPr="003973D8">
        <w:rPr>
          <w:rFonts w:ascii="Times New Roman" w:hAnsi="Times New Roman"/>
          <w:sz w:val="28"/>
          <w:szCs w:val="28"/>
        </w:rPr>
        <w:t xml:space="preserve">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w:t>
      </w:r>
      <w:r w:rsidR="00D91AA8" w:rsidRPr="003973D8">
        <w:rPr>
          <w:rFonts w:ascii="Times New Roman" w:hAnsi="Times New Roman"/>
          <w:sz w:val="28"/>
          <w:szCs w:val="28"/>
        </w:rPr>
        <w:t>с</w:t>
      </w:r>
      <w:r w:rsidR="00D91AA8" w:rsidRPr="00D91AA8">
        <w:rPr>
          <w:rFonts w:ascii="Times New Roman" w:hAnsi="Times New Roman"/>
          <w:sz w:val="28"/>
          <w:szCs w:val="28"/>
        </w:rPr>
        <w:t xml:space="preserve"> подпунктами</w:t>
      </w:r>
      <w:r w:rsidR="00D91AA8">
        <w:rPr>
          <w:rFonts w:ascii="Times New Roman" w:hAnsi="Times New Roman"/>
          <w:sz w:val="28"/>
          <w:szCs w:val="28"/>
        </w:rPr>
        <w:t xml:space="preserve"> </w:t>
      </w:r>
      <w:r w:rsidRPr="003973D8">
        <w:rPr>
          <w:rFonts w:ascii="Times New Roman" w:hAnsi="Times New Roman"/>
          <w:sz w:val="28"/>
          <w:szCs w:val="28"/>
        </w:rPr>
        <w:t>14, 16 пункта 8.4 раздела 8 Положения;</w:t>
      </w:r>
    </w:p>
    <w:p w14:paraId="7BE0655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принятие решений о допуске, отказе в допуске (отклонении заявки) к</w:t>
      </w:r>
      <w:r w:rsidRPr="003973D8">
        <w:rPr>
          <w:rFonts w:ascii="Times New Roman" w:hAnsi="Times New Roman"/>
          <w:sz w:val="28"/>
          <w:szCs w:val="28"/>
          <w:lang w:val="en-US"/>
        </w:rPr>
        <w:t> </w:t>
      </w:r>
      <w:r w:rsidRPr="003973D8">
        <w:rPr>
          <w:rFonts w:ascii="Times New Roman" w:hAnsi="Times New Roman"/>
          <w:sz w:val="28"/>
          <w:szCs w:val="28"/>
        </w:rPr>
        <w:t>участию по соответствующим основаниям.</w:t>
      </w:r>
    </w:p>
    <w:p w14:paraId="6A9CA4B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16676F06" w14:textId="10C4A0B6"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непредставления информации и документов, которые предусмотрены подпунктом 57.7.2 и (или) подпунктом 57.7.3 пункта 57.7 раздела 57 </w:t>
      </w:r>
      <w:r w:rsidR="00D91AA8">
        <w:rPr>
          <w:rFonts w:ascii="Times New Roman" w:hAnsi="Times New Roman"/>
          <w:sz w:val="28"/>
          <w:szCs w:val="28"/>
        </w:rPr>
        <w:br/>
      </w:r>
      <w:r w:rsidRPr="003973D8">
        <w:rPr>
          <w:rFonts w:ascii="Times New Roman" w:hAnsi="Times New Roman"/>
          <w:sz w:val="28"/>
          <w:szCs w:val="28"/>
        </w:rPr>
        <w:t>Положения,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информации и документов, которые предусмотрены пунктом 57.7 раздела 57 Положения, несоответствия указанных информации и документов требованиям, установленным извещением и (или) документацией о таком запросе предложений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191B06A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 подпунктами 14, 16 пункта 8.4 раздела 8 Положения;</w:t>
      </w:r>
    </w:p>
    <w:p w14:paraId="3CDB2DD4"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Pr="003973D8">
        <w:rPr>
          <w:rFonts w:ascii="Times New Roman" w:hAnsi="Times New Roman"/>
          <w:sz w:val="28"/>
          <w:szCs w:val="28"/>
        </w:rPr>
        <w:t xml:space="preserve">начальную </w:t>
      </w:r>
      <w:r w:rsidRPr="003973D8">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запроса предложений; </w:t>
      </w:r>
    </w:p>
    <w:p w14:paraId="3F79ECD7" w14:textId="77777777" w:rsidR="003973D8" w:rsidRPr="003973D8" w:rsidRDefault="003973D8" w:rsidP="003973D8">
      <w:pPr>
        <w:widowControl w:val="0"/>
        <w:suppressAutoHyphens/>
        <w:spacing w:after="0" w:line="240" w:lineRule="auto"/>
        <w:ind w:firstLine="708"/>
        <w:jc w:val="both"/>
        <w:rPr>
          <w:rFonts w:ascii="Times New Roman" w:hAnsi="Times New Roman"/>
          <w:spacing w:val="-2"/>
          <w:sz w:val="28"/>
          <w:szCs w:val="28"/>
        </w:rPr>
      </w:pPr>
      <w:r w:rsidRPr="003973D8">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14:paraId="437FD13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198B08E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6) отсутствия информации об участнике закупки, субподрядчике (соисполнителе) в едином реестре субъектов малого и среднего </w:t>
      </w:r>
      <w:r w:rsidRPr="003973D8">
        <w:rPr>
          <w:rFonts w:ascii="Times New Roman" w:hAnsi="Times New Roman"/>
          <w:sz w:val="28"/>
          <w:szCs w:val="28"/>
        </w:rPr>
        <w:lastRenderedPageBreak/>
        <w:t>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05E11D1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28251A4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326CD38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3FAD5E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59.7. По результатам проведения рассмотрения заявок комиссией по</w:t>
      </w:r>
      <w:r w:rsidRPr="003973D8">
        <w:rPr>
          <w:rFonts w:ascii="Times New Roman" w:hAnsi="Times New Roman"/>
          <w:sz w:val="28"/>
          <w:szCs w:val="28"/>
          <w:lang w:val="en-US"/>
        </w:rPr>
        <w:t> </w:t>
      </w:r>
      <w:r w:rsidRPr="003973D8">
        <w:rPr>
          <w:rFonts w:ascii="Times New Roman" w:hAnsi="Times New Roman"/>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223-ФЗ. Заказчик вправе включать в протокол иные сведения по</w:t>
      </w:r>
      <w:r w:rsidRPr="003973D8">
        <w:rPr>
          <w:rFonts w:ascii="Times New Roman" w:hAnsi="Times New Roman"/>
          <w:sz w:val="28"/>
          <w:szCs w:val="28"/>
          <w:lang w:val="en-US"/>
        </w:rPr>
        <w:t> </w:t>
      </w:r>
      <w:r w:rsidRPr="003973D8">
        <w:rPr>
          <w:rFonts w:ascii="Times New Roman" w:hAnsi="Times New Roman"/>
          <w:sz w:val="28"/>
          <w:szCs w:val="28"/>
        </w:rPr>
        <w:t xml:space="preserve">его усмотрению, если указание таких сведений не нарушает норм законодательства. </w:t>
      </w:r>
    </w:p>
    <w:p w14:paraId="18EDCBAD" w14:textId="76BECCD3"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w:t>
      </w:r>
      <w:r w:rsidR="00D91AA8">
        <w:rPr>
          <w:rFonts w:ascii="Times New Roman" w:hAnsi="Times New Roman"/>
          <w:sz w:val="28"/>
          <w:szCs w:val="28"/>
        </w:rPr>
        <w:br/>
      </w:r>
      <w:r w:rsidRPr="003973D8">
        <w:rPr>
          <w:rFonts w:ascii="Times New Roman" w:hAnsi="Times New Roman"/>
          <w:sz w:val="28"/>
          <w:szCs w:val="28"/>
        </w:rPr>
        <w:t>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w:t>
      </w:r>
      <w:r w:rsidR="00D91AA8">
        <w:rPr>
          <w:rFonts w:ascii="Times New Roman" w:hAnsi="Times New Roman"/>
          <w:sz w:val="28"/>
          <w:szCs w:val="28"/>
        </w:rPr>
        <w:br/>
      </w:r>
      <w:r w:rsidRPr="003973D8">
        <w:rPr>
          <w:rFonts w:ascii="Times New Roman" w:hAnsi="Times New Roman"/>
          <w:sz w:val="28"/>
          <w:szCs w:val="28"/>
        </w:rPr>
        <w:t>№ 223-ФЗ. Заказчик вправе включать в протокол иные сведения по его усмотрению, если указание таких сведений не нарушает норм законодательства.</w:t>
      </w:r>
    </w:p>
    <w:p w14:paraId="75AB78D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раздела 63 Положения.</w:t>
      </w:r>
    </w:p>
    <w:p w14:paraId="4E48F8B9" w14:textId="4DD3F3DD"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w:t>
      </w:r>
      <w:r w:rsidR="00D91AA8">
        <w:rPr>
          <w:rFonts w:ascii="Times New Roman" w:hAnsi="Times New Roman"/>
          <w:sz w:val="28"/>
          <w:szCs w:val="28"/>
        </w:rPr>
        <w:br/>
      </w:r>
      <w:r w:rsidRPr="003973D8">
        <w:rPr>
          <w:rFonts w:ascii="Times New Roman" w:hAnsi="Times New Roman"/>
          <w:sz w:val="28"/>
          <w:szCs w:val="28"/>
        </w:rPr>
        <w:t>№ 223-ФЗ. Заказчик вправе включать в протокол иные сведения по его усмотрению, если указание таких сведений не нарушает норм законодательства.</w:t>
      </w:r>
    </w:p>
    <w:p w14:paraId="607AB8D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указанном в абзаце первом пункта 59.9 настоящего раздела, заказчик вправе осуществить одно из следующих действий:</w:t>
      </w:r>
    </w:p>
    <w:p w14:paraId="5F11A53C"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lastRenderedPageBreak/>
        <w:t>1) провести новую закупку;</w:t>
      </w:r>
    </w:p>
    <w:p w14:paraId="42FCD12E"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77F19824"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0A669365"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14:paraId="1C3135FA"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59.11. При принятии заказчиком решения, указанного в пункте 54.4 раздела 54 Положения, в случае если закупка признана несостоявшейся по основаниям, предусмотренными пунктами 59.8, 59.9 настоящего раздела, комиссия формирует протокол о признании закупки несостоявшейся, в котором должна содержаться информация в соответствии с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 № 223</w:t>
      </w:r>
      <w:r w:rsidRPr="003973D8">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26F078B6" w14:textId="3103F6BA"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В случае если запрос предложений признан несостоявшимся по причине того, что по результатам рассмотрения заявок на участие в запросе </w:t>
      </w:r>
      <w:r w:rsidR="00D91AA8">
        <w:rPr>
          <w:rFonts w:ascii="Times New Roman" w:hAnsi="Times New Roman"/>
          <w:sz w:val="28"/>
          <w:szCs w:val="28"/>
        </w:rPr>
        <w:br/>
      </w:r>
      <w:r w:rsidRPr="003973D8">
        <w:rPr>
          <w:rFonts w:ascii="Times New Roman" w:hAnsi="Times New Roman"/>
          <w:sz w:val="28"/>
          <w:szCs w:val="28"/>
        </w:rPr>
        <w:t>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14:paraId="72539D2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14:paraId="0CBFF1F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3AB2C86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14:paraId="77BE12CB" w14:textId="77777777"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14:paraId="51E3E29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59.12. В случае если комиссией принято решение о проведении переторжки в соответствии с разделом 16 Положения, в протокол, указанный в пункте 59.7 настоящего раздела, включается такое решение.</w:t>
      </w:r>
    </w:p>
    <w:p w14:paraId="2E799E64" w14:textId="0CB90510"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59.13. Оценка заявок на участие в запросе предложений (далее – оценка заявок), допущенных к участию в запросе предложений по итогам </w:t>
      </w:r>
      <w:r w:rsidR="00D91AA8">
        <w:rPr>
          <w:rFonts w:ascii="Times New Roman" w:hAnsi="Times New Roman"/>
          <w:sz w:val="28"/>
          <w:szCs w:val="28"/>
        </w:rPr>
        <w:br/>
      </w:r>
      <w:r w:rsidRPr="003973D8">
        <w:rPr>
          <w:rFonts w:ascii="Times New Roman" w:hAnsi="Times New Roman"/>
          <w:sz w:val="28"/>
          <w:szCs w:val="28"/>
        </w:rPr>
        <w:t>рассмотрения заявок, осуществляется комиссией по осуществлению закупок заказчика.</w:t>
      </w:r>
    </w:p>
    <w:p w14:paraId="0ABE37C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59.14. Оценка заявок проводится в отношении тех заявок, которые не</w:t>
      </w:r>
      <w:r w:rsidRPr="003973D8">
        <w:rPr>
          <w:rFonts w:ascii="Times New Roman" w:hAnsi="Times New Roman"/>
          <w:sz w:val="28"/>
          <w:szCs w:val="28"/>
          <w:lang w:val="en-US"/>
        </w:rPr>
        <w:t> </w:t>
      </w:r>
      <w:r w:rsidRPr="003973D8">
        <w:rPr>
          <w:rFonts w:ascii="Times New Roman" w:hAnsi="Times New Roman"/>
          <w:sz w:val="28"/>
          <w:szCs w:val="28"/>
        </w:rPr>
        <w:t xml:space="preserve">были </w:t>
      </w:r>
      <w:r w:rsidRPr="003973D8">
        <w:rPr>
          <w:rFonts w:ascii="Times New Roman" w:hAnsi="Times New Roman"/>
          <w:sz w:val="28"/>
          <w:szCs w:val="28"/>
        </w:rPr>
        <w:lastRenderedPageBreak/>
        <w:t xml:space="preserve">отклонены на этапе рассмотрения заявок. </w:t>
      </w:r>
    </w:p>
    <w:p w14:paraId="3E6D76EC" w14:textId="0A2C5FC3"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59.15. Оценка заявок осуществляется в соответствии с критериями </w:t>
      </w:r>
      <w:r w:rsidR="00D91AA8">
        <w:rPr>
          <w:rFonts w:ascii="Times New Roman" w:hAnsi="Times New Roman"/>
          <w:sz w:val="28"/>
          <w:szCs w:val="28"/>
        </w:rPr>
        <w:br/>
      </w:r>
      <w:r w:rsidRPr="003973D8">
        <w:rPr>
          <w:rFonts w:ascii="Times New Roman" w:hAnsi="Times New Roman"/>
          <w:sz w:val="28"/>
          <w:szCs w:val="28"/>
        </w:rPr>
        <w:t xml:space="preserve">оценки заявок и порядком оценки заявок, указанными в документации </w:t>
      </w:r>
      <w:r w:rsidR="00D91AA8">
        <w:rPr>
          <w:rFonts w:ascii="Times New Roman" w:hAnsi="Times New Roman"/>
          <w:sz w:val="28"/>
          <w:szCs w:val="28"/>
        </w:rPr>
        <w:br/>
      </w:r>
      <w:r w:rsidRPr="003973D8">
        <w:rPr>
          <w:rFonts w:ascii="Times New Roman" w:hAnsi="Times New Roman"/>
          <w:sz w:val="28"/>
          <w:szCs w:val="28"/>
        </w:rPr>
        <w:t>запроса предложений с</w:t>
      </w:r>
      <w:r w:rsidRPr="003973D8">
        <w:rPr>
          <w:rFonts w:ascii="Times New Roman" w:hAnsi="Times New Roman"/>
          <w:sz w:val="28"/>
          <w:szCs w:val="28"/>
          <w:lang w:val="en-US"/>
        </w:rPr>
        <w:t> </w:t>
      </w:r>
      <w:r w:rsidRPr="003973D8">
        <w:rPr>
          <w:rFonts w:ascii="Times New Roman" w:hAnsi="Times New Roman"/>
          <w:sz w:val="28"/>
          <w:szCs w:val="28"/>
        </w:rPr>
        <w:t>учетом данного раздела Положения, в срок, не превышающий семи дней с даты размещения заказчиком в ЕИС протокола рассмотрения заявок.</w:t>
      </w:r>
    </w:p>
    <w:p w14:paraId="0878221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14:paraId="03C0847B" w14:textId="63628378"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59.17. В случае если в нескольких заявках содержатся одинаковые с точки зрения количества набранных по результатам оценки заявок баллов </w:t>
      </w:r>
      <w:r w:rsidR="00D91AA8">
        <w:rPr>
          <w:rFonts w:ascii="Times New Roman" w:hAnsi="Times New Roman"/>
          <w:sz w:val="28"/>
          <w:szCs w:val="28"/>
        </w:rPr>
        <w:br/>
      </w:r>
      <w:r w:rsidRPr="003973D8">
        <w:rPr>
          <w:rFonts w:ascii="Times New Roman" w:hAnsi="Times New Roman"/>
          <w:sz w:val="28"/>
          <w:szCs w:val="28"/>
        </w:rPr>
        <w:t>условия исполнения договора, меньший порядковый номер присваивается заявке, которая поступила ранее других, содержащих такие же условия.</w:t>
      </w:r>
    </w:p>
    <w:p w14:paraId="0BA71809" w14:textId="31C150A6"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59.18. По результатам проведения оценки заявок комиссией по</w:t>
      </w:r>
      <w:r w:rsidRPr="003973D8">
        <w:rPr>
          <w:rFonts w:ascii="Times New Roman" w:hAnsi="Times New Roman"/>
          <w:sz w:val="28"/>
          <w:szCs w:val="28"/>
          <w:lang w:val="en-US"/>
        </w:rPr>
        <w:t> </w:t>
      </w:r>
      <w:r w:rsidRPr="003973D8">
        <w:rPr>
          <w:rFonts w:ascii="Times New Roman" w:hAnsi="Times New Roman"/>
          <w:sz w:val="28"/>
          <w:szCs w:val="28"/>
        </w:rPr>
        <w:t>осуществлению закупок формируется итоговый протокол, который должен содержать информацию, предусмотренную частью 14 статьи 3</w:t>
      </w:r>
      <w:r w:rsidRPr="003973D8">
        <w:rPr>
          <w:rFonts w:ascii="Times New Roman" w:hAnsi="Times New Roman"/>
          <w:sz w:val="28"/>
          <w:szCs w:val="28"/>
          <w:vertAlign w:val="superscript"/>
        </w:rPr>
        <w:t>2</w:t>
      </w:r>
      <w:r w:rsidRPr="003973D8">
        <w:rPr>
          <w:rFonts w:ascii="Times New Roman" w:hAnsi="Times New Roman"/>
          <w:sz w:val="28"/>
          <w:szCs w:val="28"/>
        </w:rPr>
        <w:t xml:space="preserve"> Закона</w:t>
      </w:r>
      <w:r w:rsidR="00D91AA8">
        <w:rPr>
          <w:rFonts w:ascii="Times New Roman" w:hAnsi="Times New Roman"/>
          <w:sz w:val="28"/>
          <w:szCs w:val="28"/>
        </w:rPr>
        <w:t xml:space="preserve"> </w:t>
      </w:r>
      <w:r w:rsidRPr="003973D8">
        <w:rPr>
          <w:rFonts w:ascii="Times New Roman" w:hAnsi="Times New Roman"/>
          <w:sz w:val="28"/>
          <w:szCs w:val="28"/>
        </w:rPr>
        <w:t>№ 223</w:t>
      </w:r>
      <w:r w:rsidRPr="003973D8">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2451D156" w14:textId="555A854F" w:rsidR="003973D8" w:rsidRPr="003973D8" w:rsidRDefault="003973D8" w:rsidP="003973D8">
      <w:pPr>
        <w:widowControl w:val="0"/>
        <w:tabs>
          <w:tab w:val="left" w:pos="709"/>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59.19. Итоговый протокол подписывается присутствующими </w:t>
      </w:r>
      <w:r w:rsidR="00D91AA8">
        <w:rPr>
          <w:rFonts w:ascii="Times New Roman" w:hAnsi="Times New Roman"/>
          <w:sz w:val="28"/>
          <w:szCs w:val="28"/>
        </w:rPr>
        <w:br/>
      </w:r>
      <w:r w:rsidRPr="003973D8">
        <w:rPr>
          <w:rFonts w:ascii="Times New Roman" w:hAnsi="Times New Roman"/>
          <w:sz w:val="28"/>
          <w:szCs w:val="28"/>
        </w:rPr>
        <w:t>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71D88F5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59.20. Любой участник запроса предложений вправе обжаловать результаты такого запроса в установленном порядке.</w:t>
      </w:r>
    </w:p>
    <w:p w14:paraId="1BFF877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14:paraId="34FCED79" w14:textId="77777777" w:rsidR="003973D8" w:rsidRPr="003973D8" w:rsidRDefault="003973D8" w:rsidP="003973D8">
      <w:pPr>
        <w:keepNext/>
        <w:suppressAutoHyphens/>
        <w:spacing w:before="240" w:after="60" w:line="276" w:lineRule="auto"/>
        <w:jc w:val="center"/>
        <w:outlineLvl w:val="0"/>
        <w:rPr>
          <w:rFonts w:ascii="Times New Roman" w:hAnsi="Times New Roman"/>
          <w:sz w:val="32"/>
        </w:rPr>
      </w:pPr>
      <w:bookmarkStart w:id="280" w:name="__RefHeading___Toc23757_3574943174"/>
      <w:bookmarkStart w:id="281" w:name="_Toc522723221"/>
      <w:bookmarkStart w:id="282" w:name="_Toc66789523"/>
      <w:bookmarkStart w:id="283" w:name="_Toc181030660"/>
      <w:bookmarkEnd w:id="280"/>
      <w:r w:rsidRPr="003973D8">
        <w:rPr>
          <w:rFonts w:ascii="Times New Roman" w:hAnsi="Times New Roman"/>
          <w:sz w:val="28"/>
          <w:szCs w:val="28"/>
        </w:rPr>
        <w:t xml:space="preserve">60. </w:t>
      </w:r>
      <w:bookmarkEnd w:id="281"/>
      <w:bookmarkEnd w:id="282"/>
      <w:r w:rsidRPr="003973D8">
        <w:rPr>
          <w:rFonts w:ascii="Times New Roman" w:hAnsi="Times New Roman"/>
          <w:sz w:val="28"/>
          <w:szCs w:val="28"/>
        </w:rPr>
        <w:t>Условия применения закрытых закупок</w:t>
      </w:r>
      <w:bookmarkEnd w:id="283"/>
    </w:p>
    <w:p w14:paraId="662EFD7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Закрытые закупки проводятся в случаях, установленных частью 1 статьи 3</w:t>
      </w:r>
      <w:r w:rsidRPr="003973D8">
        <w:rPr>
          <w:rFonts w:ascii="Times New Roman" w:hAnsi="Times New Roman"/>
          <w:sz w:val="28"/>
          <w:szCs w:val="28"/>
          <w:vertAlign w:val="superscript"/>
        </w:rPr>
        <w:t>5</w:t>
      </w:r>
      <w:r w:rsidRPr="003973D8">
        <w:rPr>
          <w:rFonts w:ascii="Times New Roman" w:hAnsi="Times New Roman"/>
          <w:sz w:val="28"/>
          <w:szCs w:val="28"/>
        </w:rPr>
        <w:t xml:space="preserve"> Закона № 223-ФЗ.</w:t>
      </w:r>
    </w:p>
    <w:p w14:paraId="33BFB001" w14:textId="77777777" w:rsidR="003973D8" w:rsidRPr="003973D8" w:rsidRDefault="003973D8" w:rsidP="003973D8">
      <w:pPr>
        <w:widowControl w:val="0"/>
        <w:suppressAutoHyphens/>
        <w:spacing w:after="0" w:line="240" w:lineRule="auto"/>
        <w:rPr>
          <w:rFonts w:ascii="Times New Roman" w:hAnsi="Times New Roman"/>
          <w:sz w:val="28"/>
          <w:szCs w:val="28"/>
        </w:rPr>
      </w:pPr>
    </w:p>
    <w:p w14:paraId="5BCFD90C" w14:textId="77777777" w:rsidR="003973D8" w:rsidRPr="003973D8" w:rsidRDefault="003973D8" w:rsidP="003973D8">
      <w:pPr>
        <w:keepNext/>
        <w:keepLines/>
        <w:widowControl w:val="0"/>
        <w:suppressAutoHyphens/>
        <w:spacing w:after="0" w:line="240" w:lineRule="auto"/>
        <w:jc w:val="center"/>
        <w:outlineLvl w:val="1"/>
        <w:rPr>
          <w:rFonts w:ascii="Times New Roman" w:hAnsi="Times New Roman"/>
          <w:bCs/>
          <w:iCs/>
          <w:color w:val="auto"/>
          <w:sz w:val="28"/>
          <w:szCs w:val="28"/>
        </w:rPr>
      </w:pPr>
      <w:bookmarkStart w:id="284" w:name="__RefHeading___Toc23759_3574943174"/>
      <w:bookmarkStart w:id="285" w:name="_Toc522723223"/>
      <w:bookmarkStart w:id="286" w:name="_Toc23517762"/>
      <w:bookmarkStart w:id="287" w:name="_Toc66789525"/>
      <w:bookmarkStart w:id="288" w:name="_Toc181030661"/>
      <w:bookmarkEnd w:id="284"/>
      <w:r w:rsidRPr="003973D8">
        <w:rPr>
          <w:rFonts w:ascii="Times New Roman" w:hAnsi="Times New Roman"/>
          <w:bCs/>
          <w:iCs/>
          <w:color w:val="auto"/>
          <w:sz w:val="28"/>
          <w:szCs w:val="28"/>
        </w:rPr>
        <w:t>61. Особенности проведения закрытых закупок</w:t>
      </w:r>
      <w:bookmarkEnd w:id="285"/>
      <w:bookmarkEnd w:id="286"/>
      <w:bookmarkEnd w:id="287"/>
      <w:bookmarkEnd w:id="288"/>
    </w:p>
    <w:p w14:paraId="4FC69486" w14:textId="77777777" w:rsidR="003973D8" w:rsidRPr="003973D8" w:rsidRDefault="003973D8" w:rsidP="003973D8">
      <w:pPr>
        <w:widowControl w:val="0"/>
        <w:suppressAutoHyphens/>
        <w:spacing w:after="0" w:line="240" w:lineRule="auto"/>
        <w:rPr>
          <w:rFonts w:ascii="Times New Roman" w:hAnsi="Times New Roman"/>
          <w:sz w:val="28"/>
          <w:szCs w:val="28"/>
        </w:rPr>
      </w:pPr>
    </w:p>
    <w:p w14:paraId="103CB97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w:t>
      </w:r>
      <w:r w:rsidRPr="003973D8">
        <w:rPr>
          <w:rFonts w:ascii="Times New Roman" w:hAnsi="Times New Roman"/>
          <w:sz w:val="28"/>
          <w:szCs w:val="28"/>
          <w:vertAlign w:val="superscript"/>
        </w:rPr>
        <w:t>5</w:t>
      </w:r>
      <w:r w:rsidRPr="003973D8">
        <w:rPr>
          <w:rFonts w:ascii="Times New Roman" w:hAnsi="Times New Roman"/>
          <w:sz w:val="28"/>
          <w:szCs w:val="28"/>
        </w:rPr>
        <w:t xml:space="preserve"> Закона № 223-ФЗ.</w:t>
      </w:r>
    </w:p>
    <w:p w14:paraId="04A4BDF7" w14:textId="77777777" w:rsidR="003973D8" w:rsidRPr="003973D8" w:rsidRDefault="003973D8" w:rsidP="003973D8">
      <w:pPr>
        <w:widowControl w:val="0"/>
        <w:suppressAutoHyphens/>
        <w:spacing w:after="0" w:line="240" w:lineRule="auto"/>
        <w:jc w:val="center"/>
        <w:outlineLvl w:val="0"/>
        <w:rPr>
          <w:rFonts w:ascii="Times New Roman" w:hAnsi="Times New Roman"/>
          <w:sz w:val="28"/>
          <w:szCs w:val="28"/>
        </w:rPr>
      </w:pPr>
    </w:p>
    <w:p w14:paraId="3F186022" w14:textId="77777777" w:rsidR="003973D8" w:rsidRPr="003973D8" w:rsidRDefault="003973D8" w:rsidP="003973D8">
      <w:pPr>
        <w:widowControl w:val="0"/>
        <w:suppressAutoHyphens/>
        <w:spacing w:after="0" w:line="240" w:lineRule="auto"/>
        <w:jc w:val="center"/>
        <w:outlineLvl w:val="0"/>
        <w:rPr>
          <w:rFonts w:ascii="Times New Roman" w:hAnsi="Times New Roman"/>
          <w:sz w:val="28"/>
          <w:szCs w:val="28"/>
        </w:rPr>
      </w:pPr>
      <w:bookmarkStart w:id="289" w:name="__RefHeading___Toc23761_3574943174"/>
      <w:bookmarkStart w:id="290" w:name="_Toc66789526"/>
      <w:bookmarkStart w:id="291" w:name="_Toc181030662"/>
      <w:bookmarkEnd w:id="289"/>
      <w:r w:rsidRPr="003973D8">
        <w:rPr>
          <w:rFonts w:ascii="Times New Roman" w:hAnsi="Times New Roman"/>
          <w:sz w:val="28"/>
          <w:szCs w:val="28"/>
        </w:rPr>
        <w:t xml:space="preserve">62. </w:t>
      </w:r>
      <w:bookmarkStart w:id="292" w:name="_Toc66789527"/>
      <w:bookmarkStart w:id="293" w:name="_Toc23517764"/>
      <w:bookmarkStart w:id="294" w:name="_Toc181030663"/>
      <w:bookmarkEnd w:id="290"/>
      <w:bookmarkEnd w:id="291"/>
      <w:r w:rsidRPr="003973D8">
        <w:rPr>
          <w:rFonts w:ascii="Times New Roman" w:hAnsi="Times New Roman"/>
          <w:bCs/>
          <w:iCs/>
          <w:sz w:val="28"/>
          <w:szCs w:val="28"/>
        </w:rPr>
        <w:t xml:space="preserve">Условия применения и порядок проведения запроса оферт </w:t>
      </w:r>
      <w:r w:rsidRPr="003973D8">
        <w:rPr>
          <w:rFonts w:ascii="Times New Roman" w:hAnsi="Times New Roman"/>
          <w:bCs/>
          <w:iCs/>
          <w:sz w:val="28"/>
          <w:szCs w:val="28"/>
        </w:rPr>
        <w:br/>
      </w:r>
      <w:r w:rsidRPr="003973D8">
        <w:rPr>
          <w:rFonts w:ascii="Times New Roman" w:hAnsi="Times New Roman"/>
          <w:bCs/>
          <w:iCs/>
          <w:color w:val="auto"/>
          <w:sz w:val="28"/>
          <w:szCs w:val="28"/>
        </w:rPr>
        <w:lastRenderedPageBreak/>
        <w:t>в электронной форме</w:t>
      </w:r>
      <w:bookmarkEnd w:id="292"/>
      <w:bookmarkEnd w:id="293"/>
      <w:bookmarkEnd w:id="294"/>
    </w:p>
    <w:p w14:paraId="252CC30F" w14:textId="77777777" w:rsidR="003973D8" w:rsidRPr="003973D8" w:rsidRDefault="003973D8" w:rsidP="003973D8">
      <w:pPr>
        <w:widowControl w:val="0"/>
        <w:suppressAutoHyphens/>
        <w:spacing w:after="0" w:line="240" w:lineRule="auto"/>
        <w:rPr>
          <w:rFonts w:ascii="Times New Roman" w:hAnsi="Times New Roman"/>
          <w:sz w:val="28"/>
          <w:szCs w:val="28"/>
        </w:rPr>
      </w:pPr>
    </w:p>
    <w:p w14:paraId="4143CD99"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Запрос оферт в электронной форме (далее также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w:t>
      </w:r>
      <w:r w:rsidRPr="003973D8">
        <w:rPr>
          <w:rFonts w:ascii="Times New Roman" w:hAnsi="Times New Roman"/>
          <w:sz w:val="28"/>
          <w:szCs w:val="28"/>
          <w:vertAlign w:val="superscript"/>
        </w:rPr>
        <w:t>1</w:t>
      </w:r>
      <w:r w:rsidRPr="003973D8">
        <w:rPr>
          <w:rFonts w:ascii="Times New Roman" w:hAnsi="Times New Roman"/>
          <w:sz w:val="28"/>
          <w:szCs w:val="28"/>
        </w:rPr>
        <w:t xml:space="preserve"> статьи 3 Закона № 223-ФЗ. Победителем запроса оферт признается участник закупки, заявка на участие в запросе оферт (далее в настоящем разделе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Положения – цену единицы (сумму цен единиц) товара.</w:t>
      </w:r>
    </w:p>
    <w:p w14:paraId="6133346E"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Заказчик вправе осуществлять закупку путем проведения запроса оферт при одновременном выполнении следующих условий:</w:t>
      </w:r>
    </w:p>
    <w:p w14:paraId="046F559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14:paraId="3E33AF2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соблюдение требования, указанного во втором абзаце пункта 7.7 раздела 7 Положения.</w:t>
      </w:r>
    </w:p>
    <w:p w14:paraId="5FD3BD44"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5910BFD4"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Положения.</w:t>
      </w:r>
    </w:p>
    <w:p w14:paraId="729C17F5"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14:paraId="694FFA14"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Извещение о проведении запроса оферт и вносимые в него изменения должны соответствовать требованиям настоящего раздела и пункта 8.3 раздела 8 Положения.</w:t>
      </w:r>
    </w:p>
    <w:p w14:paraId="3C39B6A5"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Документация о проведении запроса оферт и вносимые в нее изменения должны быть разработаны и размещены в соответствии с требованиями настоящего раздела. Документация о проведении запроса оферт должна содержать следующие сведения:</w:t>
      </w:r>
    </w:p>
    <w:p w14:paraId="0D20A891"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описание предмета такой закупки без учета требований части 6.1 статьи 3 </w:t>
      </w:r>
      <w:r w:rsidRPr="003973D8">
        <w:rPr>
          <w:rFonts w:ascii="Times New Roman" w:hAnsi="Times New Roman"/>
          <w:sz w:val="28"/>
        </w:rPr>
        <w:t>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w:t>
      </w:r>
    </w:p>
    <w:p w14:paraId="38EF873C"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место, условия и сроки (периоды) поставки товара;</w:t>
      </w:r>
    </w:p>
    <w:p w14:paraId="5823EA5A"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и максимальное значение цены договора в случае осуществления закупки в соответствии с разделом 17 Положения;</w:t>
      </w:r>
    </w:p>
    <w:p w14:paraId="74E26B90"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форму сроки и порядок оплаты товара;</w:t>
      </w:r>
    </w:p>
    <w:p w14:paraId="2D457098"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p>
    <w:p w14:paraId="5BFD45AB"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информацию о валюте, используемой для формирования цены договора и расчетов с поставщиком;</w:t>
      </w:r>
    </w:p>
    <w:p w14:paraId="1E6691C8"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5FF36545"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дату начала, дату и время окончания срока подачи оферт на участие в закупке и порядок подведения итогов такой закупки;</w:t>
      </w:r>
    </w:p>
    <w:p w14:paraId="1780EA13"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требования к участникам такой закупки в соответствии с разделом 12 Положения;</w:t>
      </w:r>
    </w:p>
    <w:p w14:paraId="47A0A4DB"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78E14A1C"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порядок и срок отзыва заявок на участие в закупке (при необходимости);</w:t>
      </w:r>
    </w:p>
    <w:p w14:paraId="75E50B3B"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требования к содержанию, форме, оформлению и составу заявки на участие в закупке (при необходимости);</w:t>
      </w:r>
    </w:p>
    <w:p w14:paraId="6EECC866"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3973D8">
        <w:rPr>
          <w:rFonts w:ascii="Times New Roman" w:hAnsi="Times New Roman"/>
          <w:sz w:val="28"/>
          <w:szCs w:val="28"/>
        </w:rPr>
        <w:br/>
        <w:t>в подпункте 1 пункта 62.7 настоящего раздела);</w:t>
      </w:r>
    </w:p>
    <w:p w14:paraId="0CD0D589"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порядок и срок внесения изменений в заявки на участие в закупке;</w:t>
      </w:r>
    </w:p>
    <w:p w14:paraId="429CB293"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14:paraId="107B8806"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дата рассмотрения оферт участников такой закупки и подведения итогов такой закупки. При этом срок рассмотрения оферт не должен превышать </w:t>
      </w:r>
      <w:r w:rsidRPr="003973D8">
        <w:rPr>
          <w:rFonts w:ascii="Times New Roman" w:hAnsi="Times New Roman"/>
          <w:sz w:val="28"/>
        </w:rPr>
        <w:t xml:space="preserve">десять </w:t>
      </w:r>
      <w:r w:rsidRPr="003973D8">
        <w:rPr>
          <w:rFonts w:ascii="Times New Roman" w:hAnsi="Times New Roman"/>
          <w:sz w:val="28"/>
          <w:szCs w:val="28"/>
        </w:rPr>
        <w:t>рабочих дней со дня окончания срока подачи таких оферт;</w:t>
      </w:r>
    </w:p>
    <w:p w14:paraId="6E1E00C1"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14:paraId="100FDD42"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исполнения </w:t>
      </w:r>
      <w:r w:rsidRPr="003973D8">
        <w:rPr>
          <w:rFonts w:ascii="Times New Roman" w:hAnsi="Times New Roman"/>
          <w:sz w:val="28"/>
          <w:szCs w:val="28"/>
        </w:rPr>
        <w:lastRenderedPageBreak/>
        <w:t>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14:paraId="4BA7EB3E"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03F88132"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указание на антидемпинговые меры и их описание согласно требованиям раздела 23 Положения;</w:t>
      </w:r>
    </w:p>
    <w:p w14:paraId="6F80FC34"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42585B10" w14:textId="77777777" w:rsidR="003973D8" w:rsidRPr="003973D8" w:rsidRDefault="003973D8" w:rsidP="0072593A">
      <w:pPr>
        <w:widowControl w:val="0"/>
        <w:numPr>
          <w:ilvl w:val="0"/>
          <w:numId w:val="32"/>
        </w:numPr>
        <w:tabs>
          <w:tab w:val="left" w:pos="1134"/>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возможность заказчика изменить условия договора в случаях, предусмотренных Положением.</w:t>
      </w:r>
    </w:p>
    <w:p w14:paraId="52AA5E89"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Проект договора является неотъемлемой частью документации о закупке. </w:t>
      </w:r>
    </w:p>
    <w:p w14:paraId="6CF992EC"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3D8649D1"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63CAA7EC"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7098F022"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Заказчик вправе внести изменения в извещение и (или) документацию о запросе оферт в соответствии с положениями раздела 9 Положения.</w:t>
      </w:r>
    </w:p>
    <w:p w14:paraId="36413BAB"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7F9AD793"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724D150A"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122D1D8B"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Заявка на участие в запросе оферт должна содержать:</w:t>
      </w:r>
    </w:p>
    <w:p w14:paraId="67D3092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согласие участника закупки на поставку товара на условиях, предусмотренных извещением и документацией;</w:t>
      </w:r>
    </w:p>
    <w:p w14:paraId="2613FF9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 сведения об участнике закупки подавшем такую заявку, включая </w:t>
      </w:r>
      <w:r w:rsidRPr="003973D8">
        <w:rPr>
          <w:rFonts w:ascii="Times New Roman" w:hAnsi="Times New Roman"/>
          <w:sz w:val="28"/>
          <w:szCs w:val="28"/>
        </w:rPr>
        <w:lastRenderedPageBreak/>
        <w:t>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840B0BF" w14:textId="1ACD7D2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w:t>
      </w:r>
      <w:r w:rsidR="00D91AA8">
        <w:rPr>
          <w:rFonts w:ascii="Times New Roman" w:hAnsi="Times New Roman"/>
          <w:sz w:val="28"/>
          <w:szCs w:val="28"/>
        </w:rPr>
        <w:br/>
      </w:r>
      <w:r w:rsidRPr="003973D8">
        <w:rPr>
          <w:rFonts w:ascii="Times New Roman" w:hAnsi="Times New Roman"/>
          <w:sz w:val="28"/>
          <w:szCs w:val="28"/>
        </w:rPr>
        <w:t xml:space="preserve">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
    <w:p w14:paraId="14C98361" w14:textId="3DC81640"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w:t>
      </w:r>
      <w:r w:rsidR="00D91AA8">
        <w:rPr>
          <w:rFonts w:ascii="Times New Roman" w:hAnsi="Times New Roman"/>
          <w:sz w:val="28"/>
          <w:szCs w:val="28"/>
        </w:rPr>
        <w:br/>
      </w:r>
      <w:r w:rsidRPr="003973D8">
        <w:rPr>
          <w:rFonts w:ascii="Times New Roman" w:hAnsi="Times New Roman"/>
          <w:sz w:val="28"/>
          <w:szCs w:val="28"/>
        </w:rPr>
        <w:t xml:space="preserve">иное лицо, заявка должна содержать также доверенность на осуществление действий от имени участника закупки, заверенную печатью участника </w:t>
      </w:r>
      <w:r w:rsidR="00D91AA8">
        <w:rPr>
          <w:rFonts w:ascii="Times New Roman" w:hAnsi="Times New Roman"/>
          <w:sz w:val="28"/>
          <w:szCs w:val="28"/>
        </w:rPr>
        <w:br/>
      </w:r>
      <w:r w:rsidRPr="003973D8">
        <w:rPr>
          <w:rFonts w:ascii="Times New Roman" w:hAnsi="Times New Roman"/>
          <w:sz w:val="28"/>
          <w:szCs w:val="28"/>
        </w:rPr>
        <w:t>закупки (при наличии печати) и подписанную руководителем (для </w:t>
      </w:r>
      <w:r w:rsidR="00D91AA8">
        <w:rPr>
          <w:rFonts w:ascii="Times New Roman" w:hAnsi="Times New Roman"/>
          <w:sz w:val="28"/>
          <w:szCs w:val="28"/>
        </w:rPr>
        <w:br/>
      </w:r>
      <w:r w:rsidRPr="003973D8">
        <w:rPr>
          <w:rFonts w:ascii="Times New Roman" w:hAnsi="Times New Roman"/>
          <w:sz w:val="28"/>
          <w:szCs w:val="28"/>
        </w:rPr>
        <w:t>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11C1DA9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 копии учредительных документов участника закупки (для юридических </w:t>
      </w:r>
      <w:r w:rsidRPr="003973D8">
        <w:rPr>
          <w:rFonts w:ascii="Times New Roman" w:hAnsi="Times New Roman"/>
          <w:sz w:val="28"/>
          <w:szCs w:val="28"/>
        </w:rPr>
        <w:lastRenderedPageBreak/>
        <w:t>лиц);</w:t>
      </w:r>
    </w:p>
    <w:p w14:paraId="54EC594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оферт заключение договора на поставку товара, являющегося предметом закупки, либо предоставление обеспечения заявки на участие в запросе оферт</w:t>
      </w:r>
      <w:r w:rsidRPr="003973D8">
        <w:rPr>
          <w:rFonts w:ascii="Times New Roman" w:hAnsi="Times New Roman"/>
          <w:sz w:val="28"/>
          <w:szCs w:val="28"/>
          <w:vertAlign w:val="superscript"/>
        </w:rPr>
        <w:footnoteReference w:id="21"/>
      </w:r>
      <w:r w:rsidRPr="003973D8">
        <w:rPr>
          <w:rFonts w:ascii="Times New Roman" w:hAnsi="Times New Roman"/>
          <w:sz w:val="28"/>
          <w:szCs w:val="28"/>
        </w:rPr>
        <w:t>), обеспечения исполнения договора</w:t>
      </w:r>
      <w:r w:rsidRPr="003973D8">
        <w:rPr>
          <w:rFonts w:ascii="Times New Roman" w:hAnsi="Times New Roman"/>
          <w:sz w:val="28"/>
          <w:szCs w:val="28"/>
          <w:vertAlign w:val="superscript"/>
        </w:rPr>
        <w:footnoteReference w:id="22"/>
      </w:r>
      <w:r w:rsidRPr="003973D8">
        <w:rPr>
          <w:rFonts w:ascii="Times New Roman" w:hAnsi="Times New Roman"/>
          <w:sz w:val="28"/>
          <w:szCs w:val="28"/>
        </w:rPr>
        <w:t>), обеспечения гарантийных обязательств</w:t>
      </w:r>
      <w:r w:rsidRPr="003973D8">
        <w:rPr>
          <w:rFonts w:ascii="Times New Roman" w:hAnsi="Times New Roman"/>
          <w:sz w:val="28"/>
          <w:szCs w:val="28"/>
          <w:vertAlign w:val="superscript"/>
        </w:rPr>
        <w:footnoteReference w:id="23"/>
      </w:r>
      <w:r w:rsidRPr="003973D8">
        <w:rPr>
          <w:rFonts w:ascii="Times New Roman" w:hAnsi="Times New Roman"/>
          <w:sz w:val="28"/>
          <w:szCs w:val="28"/>
        </w:rPr>
        <w:t>) является крупной сделкой;</w:t>
      </w:r>
    </w:p>
    <w:p w14:paraId="0A28F08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Положения;</w:t>
      </w:r>
    </w:p>
    <w:p w14:paraId="5F9F28D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77EE2E0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9) предложение о цене договора, в случае осуществления закупки в соответствии с разделом 17 Положения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14:paraId="076964D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товара, по каждой позиции;</w:t>
      </w:r>
    </w:p>
    <w:p w14:paraId="714D7379" w14:textId="7ECF3105" w:rsidR="003973D8" w:rsidRPr="003973D8" w:rsidRDefault="003973D8" w:rsidP="0072593A">
      <w:pPr>
        <w:widowControl w:val="0"/>
        <w:numPr>
          <w:ilvl w:val="0"/>
          <w:numId w:val="10"/>
        </w:numPr>
        <w:tabs>
          <w:tab w:val="left" w:pos="709"/>
          <w:tab w:val="left" w:pos="1134"/>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w:t>
      </w:r>
      <w:r w:rsidR="00D91AA8">
        <w:rPr>
          <w:rFonts w:ascii="Times New Roman" w:hAnsi="Times New Roman"/>
          <w:sz w:val="28"/>
          <w:szCs w:val="28"/>
        </w:rPr>
        <w:br/>
      </w:r>
      <w:r w:rsidRPr="003973D8">
        <w:rPr>
          <w:rFonts w:ascii="Times New Roman" w:hAnsi="Times New Roman"/>
          <w:sz w:val="28"/>
          <w:szCs w:val="28"/>
        </w:rPr>
        <w:t>№ 223-ФЗ (в случае принятия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4353E91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12) иную информацию и документы, предусмотренные извещением и (или) документацией о проведении запроса оферт.</w:t>
      </w:r>
    </w:p>
    <w:p w14:paraId="0521BBD9"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Участник запроса оферт вправе подать только одну заявку на </w:t>
      </w:r>
      <w:r w:rsidRPr="003973D8">
        <w:rPr>
          <w:rFonts w:ascii="Times New Roman" w:hAnsi="Times New Roman"/>
          <w:sz w:val="28"/>
          <w:szCs w:val="28"/>
        </w:rPr>
        <w:lastRenderedPageBreak/>
        <w:t>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7A3038EA"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Участник запроса оферт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14:paraId="270454FB"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C3CF148"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Оператор электронной площадки открывает доступ к поданным заявкам на участие в запросе оферт по окончании срока подачи таких заявок. </w:t>
      </w:r>
    </w:p>
    <w:p w14:paraId="790137A9"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3EC14CCD"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18AC186F"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14:paraId="1D322A8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1) непредставления информации и документов, предусмотренных пунктом 62.16 настоящего раздела </w:t>
      </w:r>
      <w:r w:rsidRPr="003973D8">
        <w:rPr>
          <w:rFonts w:ascii="Times New Roman" w:hAnsi="Times New Roman"/>
          <w:sz w:val="28"/>
        </w:rPr>
        <w:t>Положения</w:t>
      </w:r>
      <w:r w:rsidRPr="003973D8">
        <w:rPr>
          <w:rFonts w:ascii="Times New Roman" w:hAnsi="Times New Roman"/>
          <w:sz w:val="28"/>
          <w:szCs w:val="28"/>
        </w:rPr>
        <w:t>, или установления комиссией по</w:t>
      </w:r>
      <w:r w:rsidRPr="003973D8">
        <w:rPr>
          <w:rFonts w:ascii="Times New Roman" w:hAnsi="Times New Roman"/>
          <w:sz w:val="28"/>
          <w:szCs w:val="28"/>
          <w:lang w:val="en-US"/>
        </w:rPr>
        <w:t> </w:t>
      </w:r>
      <w:r w:rsidRPr="003973D8">
        <w:rPr>
          <w:rFonts w:ascii="Times New Roman" w:hAnsi="Times New Roman"/>
          <w:sz w:val="28"/>
          <w:szCs w:val="28"/>
        </w:rPr>
        <w:t>осуществлению закупок факта представления недостоверной информации на дату и время окончания срока подачи заявок;</w:t>
      </w:r>
    </w:p>
    <w:p w14:paraId="2895319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 несоответствия информации и документов, предусмотренных пунктом 62.16 настоящего раздела </w:t>
      </w:r>
      <w:r w:rsidRPr="003973D8">
        <w:rPr>
          <w:rFonts w:ascii="Times New Roman" w:hAnsi="Times New Roman"/>
          <w:sz w:val="28"/>
        </w:rPr>
        <w:t>Положения</w:t>
      </w:r>
      <w:r w:rsidRPr="003973D8">
        <w:rPr>
          <w:rFonts w:ascii="Times New Roman" w:hAnsi="Times New Roman"/>
          <w:sz w:val="28"/>
          <w:szCs w:val="28"/>
        </w:rPr>
        <w:t>, требованиям извещения и (или) документации о таком запросе</w:t>
      </w:r>
      <w:r w:rsidRPr="003973D8">
        <w:rPr>
          <w:rFonts w:ascii="Times New Roman" w:hAnsi="Times New Roman"/>
          <w:sz w:val="28"/>
        </w:rPr>
        <w:t xml:space="preserve"> оферт (в том числе в части предоставления национального режима при осуществлении закупок в случаях, установленных пунктом 13.3 раздела 13 Положения); </w:t>
      </w:r>
    </w:p>
    <w:p w14:paraId="7E9D27F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указанные в извещении и документации о проведении запроса оферт;</w:t>
      </w:r>
    </w:p>
    <w:p w14:paraId="6E12A64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 если предложенная в таких заявках цена единицы товара превышает </w:t>
      </w:r>
      <w:r w:rsidRPr="003973D8">
        <w:rPr>
          <w:rFonts w:ascii="Times New Roman" w:hAnsi="Times New Roman"/>
          <w:sz w:val="28"/>
          <w:szCs w:val="28"/>
        </w:rPr>
        <w:lastRenderedPageBreak/>
        <w:t>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14:paraId="5C81447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662C40E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14:paraId="4AC2B62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Отклонение заявок на участие в запросе оферт в электронной форме по иным основаниям не допускается.</w:t>
      </w:r>
    </w:p>
    <w:p w14:paraId="2AD401DE"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Результаты рассмотрения оферт оформляются протоколом, в котором содержится следующая информация:</w:t>
      </w:r>
    </w:p>
    <w:p w14:paraId="22585E7E" w14:textId="77777777" w:rsidR="003973D8" w:rsidRPr="003973D8" w:rsidRDefault="003973D8" w:rsidP="0072593A">
      <w:pPr>
        <w:widowControl w:val="0"/>
        <w:numPr>
          <w:ilvl w:val="0"/>
          <w:numId w:val="3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дата подписания протокола;</w:t>
      </w:r>
    </w:p>
    <w:p w14:paraId="332DCE22" w14:textId="77777777" w:rsidR="003973D8" w:rsidRPr="003973D8" w:rsidRDefault="003973D8" w:rsidP="0072593A">
      <w:pPr>
        <w:widowControl w:val="0"/>
        <w:numPr>
          <w:ilvl w:val="0"/>
          <w:numId w:val="3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количество поданных заявок на участие в закупке, а также дата и время регистрации каждой такой заявки;</w:t>
      </w:r>
    </w:p>
    <w:p w14:paraId="7F49B754" w14:textId="77777777" w:rsidR="003973D8" w:rsidRPr="003973D8" w:rsidRDefault="003973D8" w:rsidP="0072593A">
      <w:pPr>
        <w:widowControl w:val="0"/>
        <w:numPr>
          <w:ilvl w:val="0"/>
          <w:numId w:val="3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A0B0E92" w14:textId="77777777" w:rsidR="003973D8" w:rsidRPr="003973D8" w:rsidRDefault="003973D8" w:rsidP="0072593A">
      <w:pPr>
        <w:widowControl w:val="0"/>
        <w:numPr>
          <w:ilvl w:val="0"/>
          <w:numId w:val="3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результаты рассмотрения заявок с указанием в том числе:</w:t>
      </w:r>
    </w:p>
    <w:p w14:paraId="253AD706"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количества заявок, которые отклонены;</w:t>
      </w:r>
    </w:p>
    <w:p w14:paraId="5D57CECE"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0CA59592" w14:textId="77777777" w:rsidR="003973D8" w:rsidRPr="003973D8" w:rsidRDefault="003973D8" w:rsidP="0072593A">
      <w:pPr>
        <w:widowControl w:val="0"/>
        <w:numPr>
          <w:ilvl w:val="0"/>
          <w:numId w:val="3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причины, по которым закупка признана несостоявшейся, в случае признания ее таковой;</w:t>
      </w:r>
    </w:p>
    <w:p w14:paraId="4767C89F" w14:textId="77777777" w:rsidR="003973D8" w:rsidRPr="003973D8" w:rsidRDefault="003973D8" w:rsidP="0072593A">
      <w:pPr>
        <w:widowControl w:val="0"/>
        <w:numPr>
          <w:ilvl w:val="0"/>
          <w:numId w:val="33"/>
        </w:numPr>
        <w:tabs>
          <w:tab w:val="left" w:pos="993"/>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иные сведения в случае, если необходимость их указания в протоколе предусмотрена положением о закупке.</w:t>
      </w:r>
    </w:p>
    <w:p w14:paraId="738859A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50E3FFA2"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Протокол рассмотрения заявок на участие в запросе оферт в электронной форме подписывается в день рассмотрения поданных заявок всеми </w:t>
      </w:r>
      <w:r w:rsidRPr="003973D8">
        <w:rPr>
          <w:rFonts w:ascii="Times New Roman" w:hAnsi="Times New Roman"/>
          <w:sz w:val="28"/>
          <w:szCs w:val="28"/>
        </w:rPr>
        <w:lastRenderedPageBreak/>
        <w:t>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14:paraId="55D2CAE2"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14:paraId="12BE228F" w14:textId="6D989389"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раздела 63 Положения.</w:t>
      </w:r>
    </w:p>
    <w:p w14:paraId="2340955A" w14:textId="77777777" w:rsidR="003973D8" w:rsidRPr="003973D8" w:rsidRDefault="003973D8" w:rsidP="0072593A">
      <w:pPr>
        <w:widowControl w:val="0"/>
        <w:numPr>
          <w:ilvl w:val="1"/>
          <w:numId w:val="40"/>
        </w:numPr>
        <w:suppressAutoHyphens/>
        <w:spacing w:after="0" w:line="240" w:lineRule="auto"/>
        <w:ind w:left="0" w:firstLine="709"/>
        <w:jc w:val="both"/>
        <w:rPr>
          <w:rFonts w:ascii="Calibri" w:hAnsi="Calibri"/>
        </w:rPr>
      </w:pPr>
      <w:r w:rsidRPr="003973D8">
        <w:rPr>
          <w:rFonts w:ascii="Times New Roman" w:hAnsi="Times New Roman"/>
          <w:sz w:val="28"/>
          <w:szCs w:val="28"/>
        </w:rPr>
        <w:t xml:space="preserve">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w:t>
      </w:r>
      <w:r w:rsidRPr="003973D8">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rsidRPr="003973D8">
        <w:rPr>
          <w:rFonts w:ascii="Calibri" w:hAnsi="Calibri"/>
        </w:rPr>
        <w:t xml:space="preserve"> </w:t>
      </w:r>
      <w:r w:rsidRPr="003973D8">
        <w:rPr>
          <w:rFonts w:ascii="Times New Roman" w:hAnsi="Times New Roman"/>
          <w:sz w:val="28"/>
        </w:rPr>
        <w:t>вправе провести новую закупку, за исключением закупки у единственного поставщика, предусмотренной подпунктом 3 пункта 63.1 раздела 63 Положения.</w:t>
      </w:r>
    </w:p>
    <w:p w14:paraId="7FAE6985"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не могут превышать соответственно начальную (максимальную) цену договора, либо начальную цену единицы (начальную сумму цен единиц) товара и максимальное значение цены договора, указанные в извещении об осуществлении закупки.</w:t>
      </w:r>
    </w:p>
    <w:p w14:paraId="61130CA0"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32D832F6"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раздела 63 Положения.</w:t>
      </w:r>
    </w:p>
    <w:p w14:paraId="2B27E33B"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34451C6F"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представление участником закупки письменного отказа от заключения договора;</w:t>
      </w:r>
    </w:p>
    <w:p w14:paraId="5A60AB89"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непредставление участником закупки в указанные в извещении и</w:t>
      </w:r>
      <w:r w:rsidRPr="003973D8">
        <w:rPr>
          <w:rFonts w:ascii="Times New Roman" w:hAnsi="Times New Roman"/>
          <w:sz w:val="28"/>
          <w:szCs w:val="28"/>
          <w:lang w:val="en-US"/>
        </w:rPr>
        <w:t> </w:t>
      </w:r>
      <w:r w:rsidRPr="003973D8">
        <w:rPr>
          <w:rFonts w:ascii="Times New Roman" w:hAnsi="Times New Roman"/>
          <w:sz w:val="28"/>
          <w:szCs w:val="28"/>
        </w:rPr>
        <w:t>(или) документации сроки подписанного со своей стороны проекта договора;</w:t>
      </w:r>
    </w:p>
    <w:p w14:paraId="49A17F1C"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непредставление обеспечения исполнения договора в размере и</w:t>
      </w:r>
      <w:r w:rsidRPr="003973D8">
        <w:rPr>
          <w:rFonts w:ascii="Times New Roman" w:hAnsi="Times New Roman"/>
          <w:sz w:val="28"/>
          <w:szCs w:val="28"/>
          <w:lang w:val="en-US"/>
        </w:rPr>
        <w:t> </w:t>
      </w:r>
      <w:r w:rsidRPr="003973D8">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539634EE"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Если участник закупки, признанный победителем, единственный участник закупки в соответствии с подпунктом 2 пункта 63.1 раздела 63 </w:t>
      </w:r>
      <w:r w:rsidRPr="003973D8">
        <w:rPr>
          <w:rFonts w:ascii="Times New Roman" w:hAnsi="Times New Roman"/>
          <w:sz w:val="28"/>
          <w:szCs w:val="28"/>
        </w:rPr>
        <w:lastRenderedPageBreak/>
        <w:t xml:space="preserve">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раздела </w:t>
      </w:r>
      <w:r w:rsidRPr="003973D8">
        <w:rPr>
          <w:rFonts w:ascii="Times New Roman" w:hAnsi="Times New Roman"/>
          <w:sz w:val="28"/>
        </w:rPr>
        <w:t>Положения</w:t>
      </w:r>
      <w:r w:rsidRPr="003973D8">
        <w:rPr>
          <w:rFonts w:ascii="Times New Roman" w:hAnsi="Times New Roman"/>
          <w:sz w:val="28"/>
          <w:szCs w:val="28"/>
        </w:rPr>
        <w:t xml:space="preserve">. </w:t>
      </w:r>
    </w:p>
    <w:p w14:paraId="44796D8C"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016C5A99"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14:paraId="34DC3EAE"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005D5B4E"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14:paraId="18845FE5"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295F97E4" w14:textId="4C66B31A"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w:t>
      </w:r>
      <w:r w:rsidR="00D91AA8" w:rsidRPr="003973D8">
        <w:rPr>
          <w:rFonts w:ascii="Times New Roman" w:hAnsi="Times New Roman"/>
          <w:sz w:val="28"/>
          <w:szCs w:val="28"/>
        </w:rPr>
        <w:t>Положением, в случае если</w:t>
      </w:r>
      <w:r w:rsidRPr="003973D8">
        <w:rPr>
          <w:rFonts w:ascii="Times New Roman" w:hAnsi="Times New Roman"/>
          <w:sz w:val="28"/>
          <w:szCs w:val="28"/>
        </w:rPr>
        <w:t xml:space="preserve"> после составления протокола, но до заключения договора было выявлено:</w:t>
      </w:r>
    </w:p>
    <w:p w14:paraId="5352DF29"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14:paraId="2D480DA6"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rPr>
      </w:pPr>
      <w:r w:rsidRPr="003973D8">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40406668"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rPr>
      </w:pPr>
      <w:r w:rsidRPr="003973D8">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14:paraId="01A57A1A"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14:paraId="4449F483" w14:textId="77777777" w:rsidR="003973D8" w:rsidRPr="003973D8" w:rsidRDefault="003973D8" w:rsidP="003973D8">
      <w:pPr>
        <w:widowControl w:val="0"/>
        <w:tabs>
          <w:tab w:val="left" w:pos="993"/>
        </w:tabs>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643620DA" w14:textId="77777777" w:rsidR="003973D8" w:rsidRPr="003973D8" w:rsidRDefault="003973D8" w:rsidP="003973D8">
      <w:pPr>
        <w:widowControl w:val="0"/>
        <w:tabs>
          <w:tab w:val="left" w:pos="993"/>
        </w:tabs>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0B9739A5" w14:textId="77777777" w:rsidR="003973D8" w:rsidRPr="003973D8" w:rsidRDefault="003973D8" w:rsidP="003973D8">
      <w:pPr>
        <w:widowControl w:val="0"/>
        <w:tabs>
          <w:tab w:val="left" w:pos="993"/>
        </w:tabs>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lastRenderedPageBreak/>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438B1860" w14:textId="77777777" w:rsidR="003973D8" w:rsidRPr="003973D8" w:rsidRDefault="003973D8" w:rsidP="003973D8">
      <w:pPr>
        <w:widowControl w:val="0"/>
        <w:tabs>
          <w:tab w:val="left" w:pos="993"/>
        </w:tabs>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4A3305DF"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2275248A"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раздела.</w:t>
      </w:r>
    </w:p>
    <w:p w14:paraId="03078486" w14:textId="77777777" w:rsidR="003973D8" w:rsidRPr="003973D8" w:rsidRDefault="003973D8" w:rsidP="0072593A">
      <w:pPr>
        <w:widowControl w:val="0"/>
        <w:numPr>
          <w:ilvl w:val="1"/>
          <w:numId w:val="40"/>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5273B99B" w14:textId="77777777" w:rsidR="003973D8" w:rsidRPr="003973D8" w:rsidRDefault="003973D8" w:rsidP="0072593A">
      <w:pPr>
        <w:widowControl w:val="0"/>
        <w:numPr>
          <w:ilvl w:val="0"/>
          <w:numId w:val="34"/>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дата подписания протокола;</w:t>
      </w:r>
    </w:p>
    <w:p w14:paraId="3CA4609A" w14:textId="77777777" w:rsidR="003973D8" w:rsidRPr="003973D8" w:rsidRDefault="003973D8" w:rsidP="0072593A">
      <w:pPr>
        <w:widowControl w:val="0"/>
        <w:numPr>
          <w:ilvl w:val="0"/>
          <w:numId w:val="34"/>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091AD701" w14:textId="77777777" w:rsidR="003973D8" w:rsidRPr="003973D8" w:rsidRDefault="003973D8" w:rsidP="0072593A">
      <w:pPr>
        <w:widowControl w:val="0"/>
        <w:numPr>
          <w:ilvl w:val="0"/>
          <w:numId w:val="34"/>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указание на содержащиеся в заявке такого участника закупки сведения, которые были признаны комиссией недостоверными;</w:t>
      </w:r>
    </w:p>
    <w:p w14:paraId="65B6F9C8" w14:textId="77777777" w:rsidR="003973D8" w:rsidRPr="003973D8" w:rsidRDefault="003973D8" w:rsidP="0072593A">
      <w:pPr>
        <w:widowControl w:val="0"/>
        <w:numPr>
          <w:ilvl w:val="0"/>
          <w:numId w:val="34"/>
        </w:numPr>
        <w:tabs>
          <w:tab w:val="left" w:pos="993"/>
        </w:tabs>
        <w:suppressAutoHyphens/>
        <w:spacing w:after="0" w:line="240" w:lineRule="auto"/>
        <w:ind w:left="0" w:firstLine="709"/>
        <w:contextualSpacing/>
        <w:jc w:val="both"/>
        <w:rPr>
          <w:rFonts w:ascii="Times New Roman" w:hAnsi="Times New Roman"/>
          <w:sz w:val="28"/>
          <w:szCs w:val="28"/>
        </w:rPr>
      </w:pPr>
      <w:r w:rsidRPr="003973D8">
        <w:rPr>
          <w:rFonts w:ascii="Times New Roman" w:hAnsi="Times New Roman"/>
          <w:sz w:val="28"/>
          <w:szCs w:val="28"/>
        </w:rPr>
        <w:t>иная информация, размещаемая в протоколе отказа от заключения договора по решению заказчика.</w:t>
      </w:r>
    </w:p>
    <w:p w14:paraId="3799653E" w14:textId="77777777" w:rsidR="003973D8" w:rsidRPr="003973D8" w:rsidRDefault="003973D8" w:rsidP="003973D8">
      <w:pPr>
        <w:widowControl w:val="0"/>
        <w:tabs>
          <w:tab w:val="left" w:pos="993"/>
        </w:tabs>
        <w:suppressAutoHyphens/>
        <w:spacing w:after="0" w:line="240" w:lineRule="auto"/>
        <w:contextualSpacing/>
        <w:jc w:val="both"/>
        <w:rPr>
          <w:rFonts w:ascii="Times New Roman" w:hAnsi="Times New Roman"/>
          <w:sz w:val="28"/>
          <w:szCs w:val="28"/>
        </w:rPr>
      </w:pPr>
    </w:p>
    <w:p w14:paraId="12CDD178" w14:textId="77777777" w:rsidR="003973D8" w:rsidRPr="003973D8" w:rsidRDefault="003973D8" w:rsidP="003973D8">
      <w:pPr>
        <w:widowControl w:val="0"/>
        <w:suppressAutoHyphens/>
        <w:spacing w:after="0" w:line="240" w:lineRule="auto"/>
        <w:jc w:val="center"/>
        <w:outlineLvl w:val="0"/>
        <w:rPr>
          <w:rFonts w:ascii="Times New Roman" w:hAnsi="Times New Roman"/>
          <w:bCs/>
          <w:iCs/>
          <w:color w:val="auto"/>
          <w:sz w:val="28"/>
          <w:szCs w:val="28"/>
        </w:rPr>
      </w:pPr>
      <w:bookmarkStart w:id="295" w:name="__RefHeading___Toc25490_3726077930"/>
      <w:bookmarkStart w:id="296" w:name="_Toc66789528"/>
      <w:bookmarkStart w:id="297" w:name="_Toc181030664"/>
      <w:bookmarkStart w:id="298" w:name="_Toc23517765"/>
      <w:bookmarkEnd w:id="295"/>
      <w:r w:rsidRPr="003973D8">
        <w:rPr>
          <w:rFonts w:ascii="Times New Roman" w:hAnsi="Times New Roman"/>
          <w:bCs/>
          <w:iCs/>
          <w:color w:val="auto"/>
          <w:sz w:val="28"/>
          <w:szCs w:val="28"/>
        </w:rPr>
        <w:t>63. Условия применения и порядок проведения закупки у единственного поставщика (подрядчика, исполнителя)</w:t>
      </w:r>
      <w:bookmarkEnd w:id="296"/>
      <w:bookmarkEnd w:id="297"/>
      <w:bookmarkEnd w:id="298"/>
    </w:p>
    <w:p w14:paraId="7CE9A92E" w14:textId="77777777" w:rsidR="003973D8" w:rsidRPr="003973D8" w:rsidRDefault="003973D8" w:rsidP="003973D8">
      <w:pPr>
        <w:widowControl w:val="0"/>
        <w:tabs>
          <w:tab w:val="left" w:pos="993"/>
        </w:tabs>
        <w:suppressAutoHyphens/>
        <w:spacing w:after="0" w:line="240" w:lineRule="auto"/>
        <w:contextualSpacing/>
        <w:jc w:val="center"/>
        <w:rPr>
          <w:rFonts w:ascii="Times New Roman" w:hAnsi="Times New Roman"/>
          <w:sz w:val="28"/>
          <w:szCs w:val="28"/>
        </w:rPr>
      </w:pPr>
    </w:p>
    <w:p w14:paraId="2B0C3995"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Закупка у единственного поставщика (подрядчика, исполнителя) может осуществляться заказчиком в следующих случаях:</w:t>
      </w:r>
    </w:p>
    <w:p w14:paraId="0F09C3F3"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1) осуществление закупки товара, работы или услуги на сумму, не превышающую один миллион рублей:</w:t>
      </w:r>
    </w:p>
    <w:p w14:paraId="04AF0B4F"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а)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w:t>
      </w:r>
      <w:r w:rsidRPr="003973D8">
        <w:rPr>
          <w:rFonts w:ascii="Times New Roman" w:hAnsi="Times New Roman"/>
          <w:sz w:val="28"/>
          <w:szCs w:val="28"/>
        </w:rPr>
        <w:t>3</w:t>
      </w:r>
      <w:r w:rsidRPr="003973D8">
        <w:rPr>
          <w:rFonts w:ascii="Times New Roman" w:hAnsi="Times New Roman"/>
          <w:sz w:val="28"/>
          <w:szCs w:val="28"/>
          <w:vertAlign w:val="superscript"/>
        </w:rPr>
        <w:t>4</w:t>
      </w:r>
      <w:r w:rsidRPr="003973D8">
        <w:rPr>
          <w:rFonts w:ascii="Times New Roman" w:hAnsi="Times New Roman"/>
          <w:sz w:val="28"/>
        </w:rPr>
        <w:t xml:space="preserve">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 в порядке, предусмотренном регламентами электронных магазинов; </w:t>
      </w:r>
    </w:p>
    <w:p w14:paraId="4A519ADC"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б) без использования электронных магазинов.</w:t>
      </w:r>
    </w:p>
    <w:p w14:paraId="37AEB680"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w:t>
      </w:r>
      <w:r w:rsidRPr="003973D8">
        <w:rPr>
          <w:rFonts w:ascii="Times New Roman" w:hAnsi="Times New Roman"/>
          <w:sz w:val="28"/>
        </w:rPr>
        <w:lastRenderedPageBreak/>
        <w:t>в соответствующем финансовом году;</w:t>
      </w:r>
    </w:p>
    <w:p w14:paraId="449C1867"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14:paraId="33610155"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В случае осуществления закупки в соответствии с разделом 17 Положения договор заключается с учетом особенностей, предусмотренных пунктом 17.8 Положения.</w:t>
      </w:r>
    </w:p>
    <w:p w14:paraId="2B7CF285"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14:paraId="7370AD95"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разницу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 </w:t>
      </w:r>
    </w:p>
    <w:p w14:paraId="44C02218"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изменение объема и стоимости закупаемых товаров, работ, услуг (за исключением случаев, предусмотренных абзацем вторым настоящего подпункта), иных условий договора, указанных в документации и (или) извещении о закупке или, в случае проведения закупки способом запроса котировок в электронной форме, – в извещении о проведении запроса котировок в электронной форме. </w:t>
      </w:r>
    </w:p>
    <w:p w14:paraId="19E8BB07" w14:textId="77777777" w:rsidR="003973D8" w:rsidRPr="003973D8" w:rsidRDefault="003973D8" w:rsidP="003973D8">
      <w:pPr>
        <w:widowControl w:val="0"/>
        <w:suppressAutoHyphens/>
        <w:spacing w:after="0" w:line="240" w:lineRule="auto"/>
        <w:ind w:firstLine="709"/>
        <w:contextualSpacing/>
        <w:jc w:val="both"/>
        <w:rPr>
          <w:rFonts w:ascii="Calibri" w:hAnsi="Calibri"/>
        </w:rPr>
      </w:pPr>
      <w:r w:rsidRPr="003973D8">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без изменения объема закупаемых товаров, работ, услуг,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по</w:t>
      </w:r>
      <w:r w:rsidRPr="003973D8">
        <w:rPr>
          <w:rFonts w:ascii="Times New Roman" w:hAnsi="Times New Roman"/>
          <w:sz w:val="28"/>
          <w:shd w:val="clear" w:color="auto" w:fill="FFFF00"/>
        </w:rPr>
        <w:t xml:space="preserve"> </w:t>
      </w:r>
      <w:r w:rsidRPr="003973D8">
        <w:rPr>
          <w:rFonts w:ascii="Times New Roman" w:hAnsi="Times New Roman"/>
          <w:sz w:val="28"/>
        </w:rPr>
        <w:t xml:space="preserve">результатам проведения преддоговорных переговоров. В случае снижения цены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w:t>
      </w:r>
      <w:r w:rsidRPr="003973D8">
        <w:rPr>
          <w:rFonts w:ascii="Times New Roman" w:hAnsi="Times New Roman"/>
          <w:sz w:val="28"/>
        </w:rPr>
        <w:lastRenderedPageBreak/>
        <w:t xml:space="preserve">по результатам снижения цены договора, согласованной по результатам проведения преддоговорных переговоров. </w:t>
      </w:r>
    </w:p>
    <w:p w14:paraId="105BB9E3"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29F6F1BD"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01A4A2F3"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240BFC1A"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14:paraId="7AD33148"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13169992"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650E4264" w14:textId="4B44AE2E"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w:t>
      </w:r>
      <w:r w:rsidRPr="003973D8">
        <w:rPr>
          <w:rFonts w:ascii="Times New Roman" w:hAnsi="Times New Roman"/>
          <w:sz w:val="28"/>
        </w:rPr>
        <w:lastRenderedPageBreak/>
        <w:t xml:space="preserve">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w:t>
      </w:r>
      <w:r w:rsidR="00D91AA8" w:rsidRPr="003973D8">
        <w:rPr>
          <w:rFonts w:ascii="Times New Roman" w:hAnsi="Times New Roman"/>
          <w:sz w:val="28"/>
        </w:rPr>
        <w:t>пятидесяти</w:t>
      </w:r>
      <w:r w:rsidRPr="003973D8">
        <w:rPr>
          <w:rFonts w:ascii="Times New Roman" w:hAnsi="Times New Roman"/>
          <w:sz w:val="28"/>
        </w:rPr>
        <w:t xml:space="preserve"> процентов от срока исполнения расторгнутого договора;</w:t>
      </w:r>
    </w:p>
    <w:p w14:paraId="6F15D3B0"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3366ED37" w14:textId="77777777" w:rsidR="003973D8" w:rsidRPr="003973D8" w:rsidRDefault="003973D8" w:rsidP="003973D8">
      <w:pPr>
        <w:widowControl w:val="0"/>
        <w:tabs>
          <w:tab w:val="left" w:pos="851"/>
        </w:tabs>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0EA72E93"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14:paraId="3EB27DD7"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6) оказание услуг по водоснабжению, водоотведению, теплоснабжению, обращению с твердыми коммунальными (бытовыми) отходами, отходами </w:t>
      </w:r>
      <w:r w:rsidRPr="003973D8">
        <w:rPr>
          <w:rFonts w:ascii="Times New Roman" w:hAnsi="Times New Roman"/>
          <w:sz w:val="28"/>
          <w:lang w:val="en-US"/>
        </w:rPr>
        <w:t>I</w:t>
      </w:r>
      <w:r w:rsidRPr="003973D8">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w:t>
      </w:r>
      <w:r w:rsidRPr="003973D8">
        <w:rPr>
          <w:rFonts w:ascii="Times New Roman" w:hAnsi="Times New Roman"/>
          <w:sz w:val="28"/>
        </w:rPr>
        <w:lastRenderedPageBreak/>
        <w:t>законодательством Российской Федерации ценам (тарифам), по хранению и ввозу (вывозу) наркотических средств и психотропных веществ и их прекурсоров;</w:t>
      </w:r>
    </w:p>
    <w:p w14:paraId="60928309"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14:paraId="6FB9D99E"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14:paraId="47DE6B13"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14:paraId="3ABE884D"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3A7FC7FE"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w:t>
      </w:r>
      <w:r w:rsidRPr="003973D8">
        <w:rPr>
          <w:rFonts w:ascii="Times New Roman" w:hAnsi="Times New Roman"/>
          <w:sz w:val="28"/>
        </w:rPr>
        <w:lastRenderedPageBreak/>
        <w:t>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532822D4"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45CD0AC3"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14:paraId="6622BC52"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5D9F7BB1" w14:textId="7D60885A"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w:t>
      </w:r>
      <w:r w:rsidR="00D91AA8" w:rsidRPr="003973D8">
        <w:rPr>
          <w:rFonts w:ascii="Times New Roman" w:hAnsi="Times New Roman"/>
          <w:sz w:val="28"/>
        </w:rPr>
        <w:t>изданий, в случае если</w:t>
      </w:r>
      <w:r w:rsidRPr="003973D8">
        <w:rPr>
          <w:rFonts w:ascii="Times New Roman" w:hAnsi="Times New Roman"/>
          <w:sz w:val="28"/>
        </w:rPr>
        <w:t>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4A591057"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w:t>
      </w:r>
      <w:r w:rsidRPr="003973D8">
        <w:rPr>
          <w:rFonts w:ascii="Times New Roman" w:hAnsi="Times New Roman"/>
          <w:sz w:val="28"/>
        </w:rPr>
        <w:lastRenderedPageBreak/>
        <w:t>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55D4A7AE"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14:paraId="5A31A264" w14:textId="48278E5E"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18) закупки товаров, работ и услуг в целях создания оперативных </w:t>
      </w:r>
      <w:r w:rsidR="00D91AA8" w:rsidRPr="003973D8">
        <w:rPr>
          <w:rFonts w:ascii="Times New Roman" w:hAnsi="Times New Roman"/>
          <w:sz w:val="28"/>
        </w:rPr>
        <w:t>теле радиотрансляций</w:t>
      </w:r>
      <w:r w:rsidRPr="003973D8">
        <w:rPr>
          <w:rFonts w:ascii="Times New Roman" w:hAnsi="Times New Roman"/>
          <w:sz w:val="28"/>
        </w:rPr>
        <w:t xml:space="preserve">, а также особо важных </w:t>
      </w:r>
      <w:r w:rsidR="00D91AA8" w:rsidRPr="003973D8">
        <w:rPr>
          <w:rFonts w:ascii="Times New Roman" w:hAnsi="Times New Roman"/>
          <w:sz w:val="28"/>
        </w:rPr>
        <w:t>теле радиотрансляций</w:t>
      </w:r>
      <w:r w:rsidRPr="003973D8">
        <w:rPr>
          <w:rFonts w:ascii="Times New Roman" w:hAnsi="Times New Roman"/>
          <w:sz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3D2FAA8C"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19) заключение договора на оказание преподавательских услуг;</w:t>
      </w:r>
    </w:p>
    <w:p w14:paraId="68AE9CFD"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0DC997D7"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14:paraId="09D2C53C"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14:paraId="75E55620"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7A2606D4"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14:paraId="1FE0E0F0"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lastRenderedPageBreak/>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11221CA6"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64B1CE64"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14:paraId="1447B41D"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муниципальных образований Краснодарского края; </w:t>
      </w:r>
    </w:p>
    <w:p w14:paraId="1DD57196"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14:paraId="2073520C"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14:paraId="031F65F0"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31) осуществление закупки юридических услуг, в том числе услуг нотариусов и адвокатов;</w:t>
      </w:r>
    </w:p>
    <w:p w14:paraId="669657EA"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lastRenderedPageBreak/>
        <w:t>32) осуществление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30B7A0E6"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14:paraId="0FA46FD3"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14:paraId="3262A415"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14:paraId="0D3D7679"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09F6C651"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37) осуществление закупки товаров, работ, услуг в период до 31 декабря 2023 г.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14:paraId="5B22DA68"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38) исключен;</w:t>
      </w:r>
    </w:p>
    <w:p w14:paraId="63219E79"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14:paraId="1BC967DE"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а) заводом-изготовителем;</w:t>
      </w:r>
    </w:p>
    <w:p w14:paraId="18A2764F"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б) юридическим лицом, правом участия в котором обладает завод-изготовитель;</w:t>
      </w:r>
    </w:p>
    <w:p w14:paraId="2BA17331"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в) филиалом или представительством иностранного юридического лица, созданным и аккредитованным на территории Российской Федерации;</w:t>
      </w:r>
    </w:p>
    <w:p w14:paraId="6BCCE502"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14:paraId="2E7A5F22"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lastRenderedPageBreak/>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14:paraId="27A07A4A"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528021AD" w14:textId="01E1980F"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w:t>
      </w:r>
      <w:r w:rsidR="00D91AA8" w:rsidRPr="003973D8">
        <w:rPr>
          <w:rFonts w:ascii="Times New Roman" w:hAnsi="Times New Roman"/>
          <w:sz w:val="28"/>
        </w:rPr>
        <w:t>актах, в случае если</w:t>
      </w:r>
      <w:r w:rsidRPr="003973D8">
        <w:rPr>
          <w:rFonts w:ascii="Times New Roman" w:hAnsi="Times New Roman"/>
          <w:sz w:val="28"/>
        </w:rPr>
        <w:t xml:space="preserve">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14:paraId="1898DDEA" w14:textId="77777777" w:rsidR="003973D8" w:rsidRPr="003973D8" w:rsidRDefault="003973D8" w:rsidP="003973D8">
      <w:pPr>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3B861B59"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pacing w:val="6"/>
          <w:sz w:val="28"/>
        </w:rPr>
      </w:pPr>
      <w:r w:rsidRPr="003973D8">
        <w:rPr>
          <w:rFonts w:ascii="Times New Roman" w:hAnsi="Times New Roman"/>
          <w:spacing w:val="6"/>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22D3E7CC"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pacing w:val="6"/>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3973D8">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36703502" w14:textId="77777777" w:rsidR="003973D8" w:rsidRPr="003973D8" w:rsidRDefault="003973D8" w:rsidP="003973D8">
      <w:pPr>
        <w:widowControl w:val="0"/>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14:paraId="09AE548A" w14:textId="259A80CA" w:rsidR="003973D8" w:rsidRPr="003973D8" w:rsidRDefault="003973D8" w:rsidP="003973D8">
      <w:pPr>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w:t>
      </w:r>
      <w:r w:rsidR="00D91AA8" w:rsidRPr="003973D8">
        <w:rPr>
          <w:rFonts w:ascii="Times New Roman" w:hAnsi="Times New Roman"/>
          <w:sz w:val="28"/>
        </w:rPr>
        <w:t>заводом-изготовителем в случае, если</w:t>
      </w:r>
      <w:r w:rsidRPr="003973D8">
        <w:rPr>
          <w:rFonts w:ascii="Times New Roman" w:hAnsi="Times New Roman"/>
          <w:sz w:val="28"/>
        </w:rPr>
        <w:t xml:space="preserve"> предлагаемая таким поставщиком цена ниже на </w:t>
      </w:r>
      <w:r w:rsidRPr="003973D8">
        <w:rPr>
          <w:rFonts w:ascii="Times New Roman" w:hAnsi="Times New Roman"/>
          <w:sz w:val="28"/>
        </w:rPr>
        <w:lastRenderedPageBreak/>
        <w:t xml:space="preserve">двадцать пять и более процентов цены договора, определенной по </w:t>
      </w:r>
      <w:r w:rsidRPr="003973D8">
        <w:rPr>
          <w:rFonts w:ascii="Times New Roman" w:hAnsi="Times New Roman"/>
          <w:sz w:val="28"/>
          <w:szCs w:val="28"/>
        </w:rPr>
        <w:t>формуле</w:t>
      </w:r>
      <w:r w:rsidRPr="003973D8">
        <w:rPr>
          <w:rFonts w:ascii="Times New Roman" w:hAnsi="Times New Roman"/>
          <w:sz w:val="28"/>
        </w:rPr>
        <w:t xml:space="preserve"> расчета н</w:t>
      </w:r>
      <w:r w:rsidRPr="003973D8">
        <w:rPr>
          <w:rFonts w:ascii="Times New Roman" w:hAnsi="Times New Roman"/>
          <w:sz w:val="28"/>
          <w:szCs w:val="28"/>
        </w:rPr>
        <w:t xml:space="preserve">ачальной (максимальной) цены договора методом сопоставимых рыночных цен (анализа рынка) </w:t>
      </w:r>
      <w:r w:rsidRPr="003973D8">
        <w:rPr>
          <w:rFonts w:ascii="Times New Roman" w:hAnsi="Times New Roman"/>
          <w:sz w:val="28"/>
        </w:rPr>
        <w:t xml:space="preserve">без учета предложения завода-изготовителя; </w:t>
      </w:r>
    </w:p>
    <w:p w14:paraId="7FEDD831" w14:textId="77777777" w:rsidR="003973D8" w:rsidRPr="003973D8" w:rsidRDefault="003973D8" w:rsidP="003973D8">
      <w:pPr>
        <w:suppressAutoHyphens/>
        <w:spacing w:after="0" w:line="240" w:lineRule="auto"/>
        <w:ind w:firstLine="709"/>
        <w:contextualSpacing/>
        <w:jc w:val="both"/>
        <w:rPr>
          <w:rFonts w:ascii="Times New Roman" w:hAnsi="Times New Roman"/>
          <w:sz w:val="28"/>
        </w:rPr>
      </w:pPr>
      <w:r w:rsidRPr="003973D8">
        <w:rPr>
          <w:rFonts w:ascii="Times New Roman" w:hAnsi="Times New Roman"/>
          <w:sz w:val="28"/>
        </w:rPr>
        <w:t>49) заключение договора, предметом которого является приобретение нежилого здания, строения, сооружения, нежилого помещения, земельного участка.</w:t>
      </w:r>
    </w:p>
    <w:p w14:paraId="628BDA7E" w14:textId="77777777" w:rsidR="003973D8" w:rsidRPr="003973D8" w:rsidRDefault="003973D8" w:rsidP="0072593A">
      <w:pPr>
        <w:widowControl w:val="0"/>
        <w:numPr>
          <w:ilvl w:val="1"/>
          <w:numId w:val="38"/>
        </w:numPr>
        <w:tabs>
          <w:tab w:val="left" w:pos="1418"/>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Заказчик проводит закупки у единственного поставщика (подрядчика, исполнителя) только в случаях, предусмотренных пунктом 63.1 настоящего раздела. </w:t>
      </w:r>
    </w:p>
    <w:p w14:paraId="2A49F602" w14:textId="77777777" w:rsidR="003973D8" w:rsidRPr="003973D8" w:rsidRDefault="003973D8" w:rsidP="003973D8">
      <w:pPr>
        <w:widowControl w:val="0"/>
        <w:suppressAutoHyphens/>
        <w:spacing w:after="0" w:line="240" w:lineRule="auto"/>
        <w:ind w:firstLine="709"/>
        <w:jc w:val="both"/>
        <w:rPr>
          <w:rFonts w:ascii="Times New Roman" w:hAnsi="Times New Roman"/>
          <w:sz w:val="28"/>
        </w:rPr>
      </w:pPr>
      <w:r w:rsidRPr="003973D8">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14:paraId="726F6338" w14:textId="77777777" w:rsidR="003973D8" w:rsidRPr="003973D8" w:rsidRDefault="003973D8" w:rsidP="0072593A">
      <w:pPr>
        <w:widowControl w:val="0"/>
        <w:numPr>
          <w:ilvl w:val="1"/>
          <w:numId w:val="38"/>
        </w:numPr>
        <w:suppressAutoHyphens/>
        <w:spacing w:after="0" w:line="240" w:lineRule="auto"/>
        <w:ind w:left="0" w:firstLine="737"/>
        <w:jc w:val="both"/>
        <w:rPr>
          <w:rFonts w:ascii="Times New Roman" w:hAnsi="Times New Roman"/>
          <w:sz w:val="28"/>
          <w:szCs w:val="28"/>
        </w:rPr>
      </w:pPr>
      <w:r w:rsidRPr="003973D8">
        <w:rPr>
          <w:rFonts w:ascii="Times New Roman" w:hAnsi="Times New Roman"/>
          <w:sz w:val="28"/>
        </w:rPr>
        <w:t>Определение цены договора, заключаемого с единственным поставщиком (подрядчиком, исполнителем), начальной (максимальной) цены договора в</w:t>
      </w:r>
      <w:r w:rsidRPr="003973D8">
        <w:rPr>
          <w:rFonts w:ascii="Times New Roman" w:hAnsi="Times New Roman"/>
          <w:sz w:val="28"/>
          <w:szCs w:val="28"/>
        </w:rPr>
        <w:t xml:space="preserve"> случае осуществления закупки товара (работы, услуги) в соответствии с пунктом 63.5 Положения осуществляется с учетом раздела 10 Положения. </w:t>
      </w:r>
    </w:p>
    <w:p w14:paraId="363E59E6" w14:textId="51A39E98" w:rsidR="003973D8" w:rsidRPr="003973D8" w:rsidRDefault="003973D8" w:rsidP="00D91AA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В случае если цена договора с единственным поставщиком (подрядчиком, исполнителем) не превышает ста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3973D8">
        <w:rPr>
          <w:rFonts w:ascii="Times New Roman" w:hAnsi="Times New Roman"/>
          <w:sz w:val="28"/>
          <w:szCs w:val="28"/>
          <w:lang w:val="en-US"/>
        </w:rPr>
        <w:t> </w:t>
      </w:r>
      <w:r w:rsidRPr="003973D8">
        <w:rPr>
          <w:rFonts w:ascii="Times New Roman" w:hAnsi="Times New Roman"/>
          <w:sz w:val="28"/>
          <w:szCs w:val="28"/>
        </w:rPr>
        <w:t>использованием по меньшей мере двух источников ценовой информации, за</w:t>
      </w:r>
      <w:r w:rsidRPr="003973D8">
        <w:rPr>
          <w:rFonts w:ascii="Times New Roman" w:hAnsi="Times New Roman"/>
          <w:sz w:val="28"/>
          <w:szCs w:val="28"/>
          <w:lang w:val="en-US"/>
        </w:rPr>
        <w:t> </w:t>
      </w:r>
      <w:r w:rsidRPr="003973D8">
        <w:rPr>
          <w:rFonts w:ascii="Times New Roman" w:hAnsi="Times New Roman"/>
          <w:sz w:val="28"/>
          <w:szCs w:val="28"/>
        </w:rPr>
        <w:t xml:space="preserve">исключением случая, указанного в абзаце третьем настоящего пункта. </w:t>
      </w:r>
    </w:p>
    <w:p w14:paraId="110B9E7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десяти тысяч рублей.</w:t>
      </w:r>
    </w:p>
    <w:p w14:paraId="05CA9013"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vertAlign w:val="superscript"/>
        </w:rPr>
        <w:footnoteReference w:id="24"/>
      </w:r>
      <w:r w:rsidRPr="003973D8">
        <w:rPr>
          <w:rFonts w:ascii="Times New Roman" w:hAnsi="Times New Roman"/>
          <w:sz w:val="28"/>
          <w:szCs w:val="28"/>
        </w:rPr>
        <w:t xml:space="preserve"> Извещение о закупке у единственного поставщика (подрядчика, исполнителя) должно содержать:</w:t>
      </w:r>
    </w:p>
    <w:p w14:paraId="4705EAC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способ закупки;</w:t>
      </w:r>
    </w:p>
    <w:p w14:paraId="490C2E1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наименование, место нахождения, почтовый адрес, адрес электронной почты, номер контактного телефона заказчика;</w:t>
      </w:r>
    </w:p>
    <w:p w14:paraId="73509D0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предмет договора;</w:t>
      </w:r>
    </w:p>
    <w:p w14:paraId="76A5786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 место поставки товара, выполнения работы, оказания услуги;</w:t>
      </w:r>
    </w:p>
    <w:p w14:paraId="4509C7B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5) </w:t>
      </w:r>
      <w:r w:rsidRPr="003973D8">
        <w:rPr>
          <w:rFonts w:ascii="Times New Roman" w:hAnsi="Times New Roman"/>
          <w:sz w:val="28"/>
        </w:rPr>
        <w:t xml:space="preserve">цену договора, начальную (максимальную) цену договора в случае осуществления закупки в </w:t>
      </w:r>
      <w:r w:rsidRPr="003973D8">
        <w:rPr>
          <w:rFonts w:ascii="Times New Roman" w:hAnsi="Times New Roman"/>
          <w:sz w:val="28"/>
          <w:szCs w:val="28"/>
        </w:rPr>
        <w:t>соответствии с абзацем вторым подпункта 1 пункта 63.1 настоящего раздела и (или) в соответствии с пунктом 63.5 настоящего раздела;</w:t>
      </w:r>
    </w:p>
    <w:p w14:paraId="234064E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6) требования к участникам закупки в соответствии с разделом 12 Положения (при необходимости перечень требований определяется заказчиком самостоятельно при формировании извещения);</w:t>
      </w:r>
    </w:p>
    <w:p w14:paraId="786C5B3E" w14:textId="1610C13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lastRenderedPageBreak/>
        <w:t xml:space="preserve">7) информацию о запрете или об ограничении закупок товаров (в том </w:t>
      </w:r>
      <w:r w:rsidR="00D91AA8">
        <w:rPr>
          <w:rFonts w:ascii="Times New Roman" w:hAnsi="Times New Roman"/>
          <w:sz w:val="28"/>
          <w:szCs w:val="28"/>
        </w:rPr>
        <w:br/>
      </w:r>
      <w:r w:rsidRPr="003973D8">
        <w:rPr>
          <w:rFonts w:ascii="Times New Roman" w:hAnsi="Times New Roman"/>
          <w:sz w:val="28"/>
          <w:szCs w:val="28"/>
        </w:rPr>
        <w:t xml:space="preserve">числе поставляемых при выполнении закупаемых работ, оказании </w:t>
      </w:r>
      <w:r w:rsidR="00D91AA8">
        <w:rPr>
          <w:rFonts w:ascii="Times New Roman" w:hAnsi="Times New Roman"/>
          <w:sz w:val="28"/>
          <w:szCs w:val="28"/>
        </w:rPr>
        <w:br/>
      </w:r>
      <w:r w:rsidRPr="003973D8">
        <w:rPr>
          <w:rFonts w:ascii="Times New Roman" w:hAnsi="Times New Roman"/>
          <w:sz w:val="28"/>
          <w:szCs w:val="28"/>
        </w:rPr>
        <w:t>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 в отношении товара, работы, услуги, являющихся предметом закупки.</w:t>
      </w:r>
    </w:p>
    <w:p w14:paraId="6FF54B7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8) порядок направления заявки, требования к ее составу.</w:t>
      </w:r>
    </w:p>
    <w:p w14:paraId="305DDEE4"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p>
    <w:p w14:paraId="1C3C9AA3"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vertAlign w:val="superscript"/>
        </w:rPr>
        <w:footnoteReference w:id="25"/>
      </w:r>
      <w:r w:rsidRPr="003973D8">
        <w:rPr>
          <w:rFonts w:ascii="Times New Roman" w:hAnsi="Times New Roman"/>
          <w:sz w:val="28"/>
          <w:szCs w:val="28"/>
        </w:rPr>
        <w:t xml:space="preserve">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5C050F78"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при необходимости включает в документ, указанный в пункте 15.10 раздела 15 Положения, наименование закупаемого товара (работы, услуги) и соответствующий код ОКПД 2;</w:t>
      </w:r>
    </w:p>
    <w:p w14:paraId="492F4789"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14:paraId="35D81D8D"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пунктом «а» подпункта 1 пункта 63.1 настоящего раздела) либо в порядке, установленном пунктом 63.7 настоящего раздела;</w:t>
      </w:r>
    </w:p>
    <w:p w14:paraId="3EF26857"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w:t>
      </w:r>
      <w:r w:rsidRPr="003973D8">
        <w:rPr>
          <w:rFonts w:ascii="Times New Roman" w:hAnsi="Times New Roman"/>
          <w:sz w:val="28"/>
        </w:rPr>
        <w:t>договора, не ранее, чем на следующий день после публикации извещения о такой закупке</w:t>
      </w:r>
      <w:r w:rsidRPr="003973D8">
        <w:rPr>
          <w:rFonts w:ascii="Times New Roman" w:hAnsi="Times New Roman"/>
          <w:sz w:val="28"/>
          <w:szCs w:val="28"/>
        </w:rPr>
        <w:t>.</w:t>
      </w:r>
    </w:p>
    <w:p w14:paraId="74999B55"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vertAlign w:val="superscript"/>
        </w:rPr>
        <w:footnoteReference w:id="26"/>
      </w:r>
      <w:r w:rsidRPr="003973D8">
        <w:rPr>
          <w:rFonts w:ascii="Times New Roman" w:hAnsi="Times New Roman"/>
          <w:sz w:val="28"/>
          <w:szCs w:val="28"/>
        </w:rPr>
        <w:t xml:space="preserve"> При осуществлении закупки товара (работы, услуги) в соответствии с пунктом 63.5 настоящего раздела документация о закупке товаров, работ, услуг у</w:t>
      </w:r>
      <w:r w:rsidRPr="003973D8">
        <w:rPr>
          <w:rFonts w:ascii="Times New Roman" w:hAnsi="Times New Roman"/>
          <w:sz w:val="28"/>
          <w:szCs w:val="28"/>
          <w:lang w:val="en-US"/>
        </w:rPr>
        <w:t> </w:t>
      </w:r>
      <w:r w:rsidRPr="003973D8">
        <w:rPr>
          <w:rFonts w:ascii="Times New Roman" w:hAnsi="Times New Roman"/>
          <w:sz w:val="28"/>
          <w:szCs w:val="28"/>
        </w:rPr>
        <w:t xml:space="preserve">единственного поставщика (подрядчика, исполнителя) должна содержать описание закупаемого товара (работы, услуги), проект </w:t>
      </w:r>
      <w:r w:rsidRPr="003973D8">
        <w:rPr>
          <w:rFonts w:ascii="Times New Roman" w:hAnsi="Times New Roman"/>
          <w:sz w:val="28"/>
          <w:szCs w:val="28"/>
        </w:rPr>
        <w:lastRenderedPageBreak/>
        <w:t>договора, сроки, место и порядок предоставления предложений от участников закупки.</w:t>
      </w:r>
    </w:p>
    <w:p w14:paraId="43E901E4" w14:textId="77777777" w:rsidR="003973D8" w:rsidRPr="003973D8" w:rsidRDefault="003973D8" w:rsidP="003973D8">
      <w:pPr>
        <w:widowControl w:val="0"/>
        <w:suppressAutoHyphens/>
        <w:spacing w:after="0" w:line="240" w:lineRule="auto"/>
        <w:ind w:firstLine="709"/>
        <w:jc w:val="both"/>
        <w:rPr>
          <w:rFonts w:ascii="Times New Roman" w:hAnsi="Times New Roman"/>
          <w:sz w:val="28"/>
        </w:rPr>
      </w:pPr>
      <w:r w:rsidRPr="003973D8">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14:paraId="5CFA64F6"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vertAlign w:val="superscript"/>
        </w:rPr>
        <w:footnoteReference w:id="27"/>
      </w:r>
      <w:r w:rsidRPr="003973D8">
        <w:rPr>
          <w:rFonts w:ascii="Times New Roman" w:hAnsi="Times New Roman"/>
          <w:sz w:val="28"/>
          <w:szCs w:val="28"/>
        </w:rPr>
        <w:t xml:space="preserve"> В случае осуществления закупки товара (работы, услуги) в соответствии с пунктом 63.5 настоящего 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14:paraId="0D00291B"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 осуществлении закупки в соответствии с пунктом «а» подпункта 1 пункта 63.1 настоящего раздела заказчик может установить:</w:t>
      </w:r>
    </w:p>
    <w:p w14:paraId="5A35AE53" w14:textId="77777777" w:rsidR="003973D8" w:rsidRPr="003973D8" w:rsidRDefault="003973D8" w:rsidP="003973D8">
      <w:pPr>
        <w:widowControl w:val="0"/>
        <w:suppressAutoHyphens/>
        <w:spacing w:after="0" w:line="240" w:lineRule="auto"/>
        <w:ind w:firstLine="709"/>
        <w:jc w:val="both"/>
        <w:rPr>
          <w:rFonts w:ascii="Calibri" w:hAnsi="Calibri"/>
          <w:shd w:val="clear" w:color="auto" w:fill="FFFFFF"/>
        </w:rPr>
      </w:pPr>
      <w:r w:rsidRPr="003973D8">
        <w:rPr>
          <w:rFonts w:ascii="Times New Roman" w:hAnsi="Times New Roman"/>
          <w:sz w:val="28"/>
          <w:szCs w:val="28"/>
          <w:shd w:val="clear" w:color="auto" w:fill="FFFFFF"/>
        </w:rPr>
        <w:t>требования к</w:t>
      </w:r>
      <w:r w:rsidRPr="003973D8">
        <w:rPr>
          <w:rFonts w:ascii="Times New Roman" w:hAnsi="Times New Roman"/>
          <w:sz w:val="28"/>
          <w:shd w:val="clear" w:color="auto" w:fill="FFFFFF"/>
        </w:rPr>
        <w:t xml:space="preserve"> участникам закупки в соответствии с разделом 12 Положения (перечень требований определяется заказчиком самостоятельно); </w:t>
      </w:r>
    </w:p>
    <w:p w14:paraId="586D84DC" w14:textId="77777777" w:rsidR="003973D8" w:rsidRPr="003973D8" w:rsidRDefault="003973D8" w:rsidP="003973D8">
      <w:pPr>
        <w:widowControl w:val="0"/>
        <w:suppressAutoHyphens/>
        <w:spacing w:after="0" w:line="240" w:lineRule="auto"/>
        <w:ind w:firstLine="709"/>
        <w:jc w:val="both"/>
        <w:rPr>
          <w:rFonts w:ascii="Calibri" w:hAnsi="Calibri"/>
          <w:shd w:val="clear" w:color="auto" w:fill="FFFFFF"/>
        </w:rPr>
      </w:pPr>
      <w:r w:rsidRPr="003973D8">
        <w:rPr>
          <w:rFonts w:ascii="Times New Roman" w:hAnsi="Times New Roman"/>
          <w:sz w:val="28"/>
          <w:shd w:val="clear" w:color="auto" w:fill="FFFFFF"/>
        </w:rPr>
        <w:t>критерии оценки заявок на участие в закупке и порядок оценки таких заявок в соответствии с разделом 33 Положения;</w:t>
      </w:r>
    </w:p>
    <w:p w14:paraId="7C8EDC89" w14:textId="1BD11EF1" w:rsidR="003973D8" w:rsidRPr="003973D8" w:rsidRDefault="003973D8" w:rsidP="003973D8">
      <w:pPr>
        <w:widowControl w:val="0"/>
        <w:suppressAutoHyphens/>
        <w:spacing w:after="0" w:line="240" w:lineRule="auto"/>
        <w:ind w:firstLine="709"/>
        <w:jc w:val="both"/>
        <w:rPr>
          <w:rFonts w:ascii="Times New Roman" w:hAnsi="Times New Roman"/>
          <w:sz w:val="28"/>
        </w:rPr>
      </w:pPr>
      <w:r w:rsidRPr="003973D8">
        <w:rPr>
          <w:rFonts w:ascii="Times New Roman" w:hAnsi="Times New Roman"/>
          <w:sz w:val="28"/>
        </w:rPr>
        <w:t xml:space="preserve">требование о том, что предложенная участником в заявке на участие в закупке цена единицы товара, работы, услуги не должна превышать </w:t>
      </w:r>
      <w:r w:rsidR="00D91AA8">
        <w:rPr>
          <w:rFonts w:ascii="Times New Roman" w:hAnsi="Times New Roman"/>
          <w:sz w:val="28"/>
        </w:rPr>
        <w:br/>
      </w:r>
      <w:r w:rsidRPr="003973D8">
        <w:rPr>
          <w:rFonts w:ascii="Times New Roman" w:hAnsi="Times New Roman"/>
          <w:sz w:val="28"/>
        </w:rPr>
        <w:t>цену единицы товара, работы, услуги, указанную в документации о проведении закупки. В случае осущес</w:t>
      </w:r>
      <w:r w:rsidRPr="003973D8">
        <w:rPr>
          <w:rFonts w:ascii="Times New Roman" w:hAnsi="Times New Roman"/>
          <w:sz w:val="28"/>
          <w:szCs w:val="28"/>
        </w:rPr>
        <w:t>твления закупки в соответствии с разделом 17 Положения указанное требование не устанавливается.</w:t>
      </w:r>
    </w:p>
    <w:p w14:paraId="0FAF7433"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При осуществлении закупки в соответствии с пунктом «а»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14:paraId="590988E4" w14:textId="77777777" w:rsidR="003973D8" w:rsidRPr="003973D8" w:rsidRDefault="003973D8" w:rsidP="0072593A">
      <w:pPr>
        <w:widowControl w:val="0"/>
        <w:numPr>
          <w:ilvl w:val="1"/>
          <w:numId w:val="38"/>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w:t>
      </w:r>
    </w:p>
    <w:p w14:paraId="5DD56DCA" w14:textId="409CD3B9" w:rsidR="003973D8" w:rsidRPr="003973D8" w:rsidRDefault="003973D8" w:rsidP="003973D8">
      <w:pPr>
        <w:suppressAutoHyphens/>
        <w:spacing w:after="0" w:line="288" w:lineRule="atLeast"/>
        <w:ind w:firstLine="709"/>
        <w:jc w:val="both"/>
        <w:rPr>
          <w:rFonts w:ascii="Times New Roman" w:hAnsi="Times New Roman"/>
          <w:sz w:val="28"/>
          <w:szCs w:val="28"/>
        </w:rPr>
      </w:pPr>
      <w:r w:rsidRPr="003973D8">
        <w:rPr>
          <w:rFonts w:ascii="Times New Roman" w:hAnsi="Times New Roman"/>
          <w:sz w:val="28"/>
          <w:szCs w:val="28"/>
        </w:rPr>
        <w:t xml:space="preserve">Заявка на участие в закупке у единственного поставщика </w:t>
      </w:r>
      <w:r w:rsidRPr="003973D8">
        <w:rPr>
          <w:rFonts w:ascii="Times New Roman" w:hAnsi="Times New Roman"/>
          <w:color w:val="auto"/>
          <w:sz w:val="28"/>
          <w:szCs w:val="28"/>
        </w:rPr>
        <w:t>в случае принятия заказчиком мер, предусмотренных пунктом 1 части 2 статьи 3</w:t>
      </w:r>
      <w:r w:rsidRPr="003973D8">
        <w:rPr>
          <w:rFonts w:ascii="Times New Roman" w:hAnsi="Times New Roman"/>
          <w:color w:val="auto"/>
          <w:sz w:val="28"/>
          <w:szCs w:val="28"/>
          <w:vertAlign w:val="superscript"/>
        </w:rPr>
        <w:t>1-4</w:t>
      </w:r>
      <w:r w:rsidRPr="003973D8">
        <w:rPr>
          <w:rFonts w:ascii="Times New Roman" w:hAnsi="Times New Roman"/>
          <w:color w:val="auto"/>
          <w:sz w:val="28"/>
          <w:szCs w:val="28"/>
        </w:rPr>
        <w:t xml:space="preserve"> Закона </w:t>
      </w:r>
      <w:r w:rsidR="00D91AA8">
        <w:rPr>
          <w:rFonts w:ascii="Times New Roman" w:hAnsi="Times New Roman"/>
          <w:color w:val="auto"/>
          <w:sz w:val="28"/>
          <w:szCs w:val="28"/>
        </w:rPr>
        <w:br/>
      </w:r>
      <w:r w:rsidRPr="003973D8">
        <w:rPr>
          <w:rFonts w:ascii="Times New Roman" w:hAnsi="Times New Roman"/>
          <w:color w:val="auto"/>
          <w:sz w:val="28"/>
          <w:szCs w:val="28"/>
        </w:rPr>
        <w:t xml:space="preserve">№ 223-ФЗ </w:t>
      </w:r>
      <w:r w:rsidRPr="003973D8">
        <w:rPr>
          <w:rFonts w:ascii="Times New Roman" w:hAnsi="Times New Roman"/>
          <w:sz w:val="28"/>
          <w:szCs w:val="28"/>
        </w:rPr>
        <w:t xml:space="preserve">должна содержать </w:t>
      </w:r>
      <w:r w:rsidRPr="003973D8">
        <w:rPr>
          <w:rFonts w:ascii="Times New Roman" w:hAnsi="Times New Roman"/>
          <w:color w:val="auto"/>
          <w:sz w:val="28"/>
          <w:szCs w:val="28"/>
        </w:rPr>
        <w:t>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color w:val="auto"/>
          <w:sz w:val="28"/>
          <w:szCs w:val="28"/>
          <w:vertAlign w:val="superscript"/>
        </w:rPr>
        <w:t>1-4</w:t>
      </w:r>
      <w:r w:rsidRPr="003973D8">
        <w:rPr>
          <w:rFonts w:ascii="Times New Roman" w:hAnsi="Times New Roman"/>
          <w:color w:val="auto"/>
          <w:sz w:val="28"/>
          <w:szCs w:val="28"/>
        </w:rPr>
        <w:t xml:space="preserve"> Закона № 223-ФЗ.  </w:t>
      </w:r>
    </w:p>
    <w:p w14:paraId="5FE1CBDA" w14:textId="77777777" w:rsidR="003973D8" w:rsidRPr="003973D8" w:rsidRDefault="003973D8" w:rsidP="003973D8">
      <w:pPr>
        <w:suppressAutoHyphens/>
        <w:spacing w:after="0" w:line="240" w:lineRule="auto"/>
        <w:ind w:firstLine="709"/>
        <w:jc w:val="both"/>
        <w:rPr>
          <w:rFonts w:ascii="Times New Roman" w:hAnsi="Times New Roman"/>
          <w:color w:val="auto"/>
          <w:sz w:val="28"/>
          <w:szCs w:val="28"/>
        </w:rPr>
      </w:pPr>
      <w:r w:rsidRPr="003973D8">
        <w:rPr>
          <w:rFonts w:ascii="Times New Roman" w:hAnsi="Times New Roman"/>
          <w:sz w:val="28"/>
          <w:szCs w:val="28"/>
        </w:rPr>
        <w:t xml:space="preserve">Перечень информации </w:t>
      </w:r>
      <w:r w:rsidRPr="003973D8">
        <w:rPr>
          <w:rFonts w:ascii="Times New Roman" w:hAnsi="Times New Roman"/>
          <w:color w:val="auto"/>
          <w:sz w:val="28"/>
          <w:szCs w:val="28"/>
        </w:rPr>
        <w:t>и документов, определенных в соответствии с пунктом 2 части 2 статьи 3</w:t>
      </w:r>
      <w:r w:rsidRPr="003973D8">
        <w:rPr>
          <w:rFonts w:ascii="Times New Roman" w:hAnsi="Times New Roman"/>
          <w:color w:val="auto"/>
          <w:sz w:val="28"/>
          <w:szCs w:val="28"/>
          <w:vertAlign w:val="superscript"/>
        </w:rPr>
        <w:t>1-4</w:t>
      </w:r>
      <w:r w:rsidRPr="003973D8">
        <w:rPr>
          <w:rFonts w:ascii="Times New Roman" w:hAnsi="Times New Roman"/>
          <w:color w:val="auto"/>
          <w:sz w:val="28"/>
          <w:szCs w:val="28"/>
        </w:rPr>
        <w:t xml:space="preserve"> Закона № 223-ФЗ, устанавливается заказчиком в извещении об осуществлении закупки у единственного поставщика </w:t>
      </w:r>
      <w:r w:rsidRPr="003973D8">
        <w:rPr>
          <w:rFonts w:ascii="Times New Roman" w:hAnsi="Times New Roman"/>
          <w:color w:val="auto"/>
          <w:sz w:val="28"/>
          <w:szCs w:val="24"/>
        </w:rPr>
        <w:t>(подрядчика, исполнителя), в случае если публикация извещения предусмотрена пунктом 5.4 раздела 5 Положения,</w:t>
      </w:r>
      <w:r w:rsidRPr="003973D8">
        <w:rPr>
          <w:rFonts w:ascii="Times New Roman" w:hAnsi="Times New Roman"/>
          <w:color w:val="auto"/>
          <w:sz w:val="28"/>
          <w:szCs w:val="28"/>
        </w:rPr>
        <w:t xml:space="preserve"> или любой иной форме. </w:t>
      </w:r>
    </w:p>
    <w:p w14:paraId="2EA7A5FC" w14:textId="77777777" w:rsidR="003973D8" w:rsidRPr="003973D8" w:rsidRDefault="003973D8" w:rsidP="003973D8">
      <w:pPr>
        <w:keepNext/>
        <w:suppressAutoHyphens/>
        <w:spacing w:after="0" w:line="240" w:lineRule="auto"/>
        <w:ind w:left="720" w:hanging="720"/>
        <w:jc w:val="center"/>
        <w:outlineLvl w:val="0"/>
        <w:rPr>
          <w:rFonts w:ascii="Times New Roman" w:hAnsi="Times New Roman"/>
          <w:sz w:val="28"/>
          <w:szCs w:val="28"/>
        </w:rPr>
      </w:pPr>
      <w:bookmarkStart w:id="299" w:name="__RefHeading___Toc23765_3574943174"/>
      <w:bookmarkStart w:id="300" w:name="_Toc181030665"/>
      <w:bookmarkEnd w:id="299"/>
      <w:r w:rsidRPr="003973D8">
        <w:rPr>
          <w:rFonts w:ascii="Times New Roman" w:hAnsi="Times New Roman"/>
          <w:sz w:val="28"/>
          <w:szCs w:val="28"/>
        </w:rPr>
        <w:lastRenderedPageBreak/>
        <w:t xml:space="preserve">64. Условия применения и порядок проведения срочного ценового запроса </w:t>
      </w:r>
      <w:r w:rsidRPr="003973D8">
        <w:rPr>
          <w:rFonts w:ascii="Times New Roman" w:hAnsi="Times New Roman"/>
          <w:sz w:val="28"/>
          <w:szCs w:val="28"/>
        </w:rPr>
        <w:br/>
        <w:t>в</w:t>
      </w:r>
      <w:r w:rsidRPr="003973D8">
        <w:rPr>
          <w:rFonts w:ascii="Times New Roman" w:hAnsi="Times New Roman"/>
          <w:b/>
          <w:sz w:val="28"/>
          <w:szCs w:val="28"/>
        </w:rPr>
        <w:t xml:space="preserve"> </w:t>
      </w:r>
      <w:r w:rsidRPr="003973D8">
        <w:rPr>
          <w:rFonts w:ascii="Times New Roman" w:hAnsi="Times New Roman"/>
          <w:sz w:val="28"/>
          <w:szCs w:val="28"/>
        </w:rPr>
        <w:t>электронной форме</w:t>
      </w:r>
      <w:bookmarkEnd w:id="300"/>
    </w:p>
    <w:p w14:paraId="709771E9" w14:textId="77777777" w:rsidR="003973D8" w:rsidRPr="003973D8" w:rsidRDefault="003973D8" w:rsidP="003973D8">
      <w:pPr>
        <w:suppressAutoHyphens/>
        <w:spacing w:after="0" w:line="240" w:lineRule="auto"/>
        <w:ind w:firstLine="709"/>
        <w:jc w:val="both"/>
        <w:rPr>
          <w:rFonts w:ascii="Times New Roman" w:hAnsi="Times New Roman"/>
          <w:sz w:val="28"/>
        </w:rPr>
      </w:pPr>
    </w:p>
    <w:p w14:paraId="7CF9EEC7" w14:textId="77777777" w:rsidR="003973D8" w:rsidRPr="003973D8" w:rsidRDefault="003973D8" w:rsidP="0072593A">
      <w:pPr>
        <w:widowControl w:val="0"/>
        <w:numPr>
          <w:ilvl w:val="1"/>
          <w:numId w:val="39"/>
        </w:numPr>
        <w:tabs>
          <w:tab w:val="left" w:pos="1418"/>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14:paraId="1B4A414E" w14:textId="77777777" w:rsidR="003973D8" w:rsidRPr="003973D8" w:rsidRDefault="003973D8" w:rsidP="0072593A">
      <w:pPr>
        <w:widowControl w:val="0"/>
        <w:numPr>
          <w:ilvl w:val="1"/>
          <w:numId w:val="39"/>
        </w:numPr>
        <w:tabs>
          <w:tab w:val="left" w:pos="1418"/>
        </w:tabs>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0AB80E4D"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520965F4"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14:paraId="4D993481"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0980242A"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Извещение о проведении ценового запроса и вносимые в него изменения должны соответствовать требованиям настоящего раздела и пункта 8.3 раздела 8 Положения.</w:t>
      </w:r>
    </w:p>
    <w:p w14:paraId="13F816EF"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настоящего раздела. Документация о проведении ценового запроса должна содержать следующие сведения:</w:t>
      </w:r>
    </w:p>
    <w:p w14:paraId="2F9480B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описание предмета такой закупки;</w:t>
      </w:r>
    </w:p>
    <w:p w14:paraId="6F1B385C"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w:t>
      </w:r>
      <w:r w:rsidRPr="003973D8">
        <w:rPr>
          <w:rFonts w:ascii="Times New Roman" w:hAnsi="Times New Roman"/>
          <w:sz w:val="28"/>
          <w:szCs w:val="28"/>
        </w:rPr>
        <w:lastRenderedPageBreak/>
        <w:t>в</w:t>
      </w:r>
      <w:r w:rsidRPr="003973D8">
        <w:rPr>
          <w:rFonts w:ascii="Times New Roman" w:hAnsi="Times New Roman"/>
          <w:sz w:val="28"/>
          <w:szCs w:val="28"/>
          <w:lang w:val="en-US"/>
        </w:rPr>
        <w:t> </w:t>
      </w:r>
      <w:r w:rsidRPr="003973D8">
        <w:rPr>
          <w:rFonts w:ascii="Times New Roman" w:hAnsi="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3973D8">
        <w:rPr>
          <w:rFonts w:ascii="Times New Roman" w:hAnsi="Times New Roman"/>
          <w:sz w:val="28"/>
          <w:szCs w:val="28"/>
          <w:lang w:val="en-US"/>
        </w:rPr>
        <w:t> </w:t>
      </w:r>
      <w:r w:rsidRPr="003973D8">
        <w:rPr>
          <w:rFonts w:ascii="Times New Roman" w:hAnsi="Times New Roman"/>
          <w:sz w:val="28"/>
          <w:szCs w:val="28"/>
        </w:rPr>
        <w:t>национальной системе стандартизации, принятыми в соответствии с</w:t>
      </w:r>
      <w:r w:rsidRPr="003973D8">
        <w:rPr>
          <w:rFonts w:ascii="Times New Roman" w:hAnsi="Times New Roman"/>
          <w:sz w:val="28"/>
          <w:szCs w:val="28"/>
          <w:lang w:val="en-US"/>
        </w:rPr>
        <w:t> </w:t>
      </w:r>
      <w:r w:rsidRPr="003973D8">
        <w:rPr>
          <w:rFonts w:ascii="Times New Roman" w:hAnsi="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024E04A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3973D8">
        <w:rPr>
          <w:rFonts w:ascii="Times New Roman" w:hAnsi="Times New Roman"/>
          <w:sz w:val="28"/>
          <w:szCs w:val="28"/>
          <w:lang w:val="en-US"/>
        </w:rPr>
        <w:t> </w:t>
      </w:r>
      <w:r w:rsidRPr="003973D8">
        <w:rPr>
          <w:rFonts w:ascii="Times New Roman" w:hAnsi="Times New Roman"/>
          <w:sz w:val="28"/>
          <w:szCs w:val="28"/>
        </w:rPr>
        <w:t>техническом регулировании, законодательством Российской Федерации о</w:t>
      </w:r>
      <w:r w:rsidRPr="003973D8">
        <w:rPr>
          <w:rFonts w:ascii="Times New Roman" w:hAnsi="Times New Roman"/>
          <w:sz w:val="28"/>
          <w:szCs w:val="28"/>
          <w:lang w:val="en-US"/>
        </w:rPr>
        <w:t> </w:t>
      </w:r>
      <w:r w:rsidRPr="003973D8">
        <w:rPr>
          <w:rFonts w:ascii="Times New Roman" w:hAnsi="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3973D8">
        <w:rPr>
          <w:rFonts w:ascii="Times New Roman" w:hAnsi="Times New Roman"/>
          <w:sz w:val="28"/>
          <w:szCs w:val="28"/>
          <w:lang w:val="en-US"/>
        </w:rPr>
        <w:t> </w:t>
      </w:r>
      <w:r w:rsidRPr="003973D8">
        <w:rPr>
          <w:rFonts w:ascii="Times New Roman" w:hAnsi="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3973D8">
        <w:rPr>
          <w:rFonts w:ascii="Times New Roman" w:hAnsi="Times New Roman"/>
          <w:sz w:val="28"/>
          <w:szCs w:val="28"/>
          <w:lang w:val="en-US"/>
        </w:rPr>
        <w:t> </w:t>
      </w:r>
      <w:r w:rsidRPr="003973D8">
        <w:rPr>
          <w:rFonts w:ascii="Times New Roman" w:hAnsi="Times New Roman"/>
          <w:sz w:val="28"/>
          <w:szCs w:val="28"/>
        </w:rPr>
        <w:t>определением соответствия поставляемого товара, выполняемой работы, оказываемой услуги потребностям заказчика;</w:t>
      </w:r>
    </w:p>
    <w:p w14:paraId="06145ADA"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требования к содержанию, форме, оформлению и составу заявки на</w:t>
      </w:r>
      <w:r w:rsidRPr="003973D8">
        <w:rPr>
          <w:rFonts w:ascii="Times New Roman" w:hAnsi="Times New Roman"/>
          <w:sz w:val="28"/>
          <w:szCs w:val="28"/>
          <w:lang w:val="en-US"/>
        </w:rPr>
        <w:t> </w:t>
      </w:r>
      <w:r w:rsidRPr="003973D8">
        <w:rPr>
          <w:rFonts w:ascii="Times New Roman" w:hAnsi="Times New Roman"/>
          <w:sz w:val="28"/>
          <w:szCs w:val="28"/>
        </w:rPr>
        <w:t xml:space="preserve">участие в закупке; </w:t>
      </w:r>
    </w:p>
    <w:p w14:paraId="55EDFFD0"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267BBC40"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 место, условия и сроки (периоды) поставки товара, выполнения работы, оказания услуги;</w:t>
      </w:r>
    </w:p>
    <w:p w14:paraId="73F1AACE"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(начальная сумма цен единиц) товара и максимальное значение цены договора в случае осуществления закупки в соответствии с разделом 17 Положения;</w:t>
      </w:r>
    </w:p>
    <w:p w14:paraId="19328C96"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7) форму, сроки и порядок оплаты товара, работы, услуги;</w:t>
      </w:r>
    </w:p>
    <w:p w14:paraId="434811C3"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EDE3351" w14:textId="77777777" w:rsidR="003973D8" w:rsidRPr="003973D8" w:rsidRDefault="003973D8" w:rsidP="003973D8">
      <w:pPr>
        <w:widowControl w:val="0"/>
        <w:tabs>
          <w:tab w:val="left" w:pos="993"/>
        </w:tabs>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9) информацию о валюте, используемой для формирования цены договора и расчетов с поставщиком (подрядчиком, исполнителем);</w:t>
      </w:r>
    </w:p>
    <w:p w14:paraId="6D637D3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10) порядок применения официального курса иностранной валюты к</w:t>
      </w:r>
      <w:r w:rsidRPr="003973D8">
        <w:rPr>
          <w:rFonts w:ascii="Times New Roman" w:hAnsi="Times New Roman"/>
          <w:sz w:val="28"/>
          <w:szCs w:val="28"/>
          <w:lang w:val="en-US"/>
        </w:rPr>
        <w:t> </w:t>
      </w:r>
      <w:r w:rsidRPr="003973D8">
        <w:rPr>
          <w:rFonts w:ascii="Times New Roman" w:hAnsi="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3973D8">
        <w:rPr>
          <w:rFonts w:ascii="Times New Roman" w:hAnsi="Times New Roman"/>
          <w:sz w:val="28"/>
          <w:szCs w:val="28"/>
          <w:lang w:val="en-US"/>
        </w:rPr>
        <w:t> </w:t>
      </w:r>
      <w:r w:rsidRPr="003973D8">
        <w:rPr>
          <w:rFonts w:ascii="Times New Roman" w:hAnsi="Times New Roman"/>
          <w:sz w:val="28"/>
          <w:szCs w:val="28"/>
        </w:rPr>
        <w:t xml:space="preserve">необходимости); </w:t>
      </w:r>
    </w:p>
    <w:p w14:paraId="1CC7C289"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11) порядок, дату начала, дату и время окончания срока подачи заявок на</w:t>
      </w:r>
      <w:r w:rsidRPr="003973D8">
        <w:rPr>
          <w:rFonts w:ascii="Times New Roman" w:hAnsi="Times New Roman"/>
          <w:sz w:val="28"/>
          <w:szCs w:val="28"/>
          <w:lang w:val="en-US"/>
        </w:rPr>
        <w:t> </w:t>
      </w:r>
      <w:r w:rsidRPr="003973D8">
        <w:rPr>
          <w:rFonts w:ascii="Times New Roman" w:hAnsi="Times New Roman"/>
          <w:sz w:val="28"/>
          <w:szCs w:val="28"/>
        </w:rPr>
        <w:t>участие в закупке и порядок подведения итогов такой закупки;</w:t>
      </w:r>
    </w:p>
    <w:p w14:paraId="367EB88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12) требования к участникам такой закупки в соответствии с разделом 12 Положения;</w:t>
      </w:r>
    </w:p>
    <w:p w14:paraId="367A7DD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lastRenderedPageBreak/>
        <w:t>13) перечень документов, представляемых участниками закупки для</w:t>
      </w:r>
      <w:r w:rsidRPr="003973D8">
        <w:rPr>
          <w:rFonts w:ascii="Times New Roman" w:hAnsi="Times New Roman"/>
          <w:sz w:val="28"/>
          <w:szCs w:val="28"/>
          <w:lang w:val="en-US"/>
        </w:rPr>
        <w:t> </w:t>
      </w:r>
      <w:r w:rsidRPr="003973D8">
        <w:rPr>
          <w:rFonts w:ascii="Times New Roman" w:hAnsi="Times New Roman"/>
          <w:sz w:val="28"/>
          <w:szCs w:val="28"/>
        </w:rPr>
        <w:t>подтверждения их соответствия установленным требованиям, либо</w:t>
      </w:r>
      <w:r w:rsidRPr="003973D8">
        <w:rPr>
          <w:rFonts w:ascii="Times New Roman" w:hAnsi="Times New Roman"/>
          <w:sz w:val="28"/>
          <w:szCs w:val="28"/>
          <w:lang w:val="en-US"/>
        </w:rPr>
        <w:t> </w:t>
      </w:r>
      <w:r w:rsidRPr="003973D8">
        <w:rPr>
          <w:rFonts w:ascii="Times New Roman" w:hAnsi="Times New Roman"/>
          <w:sz w:val="28"/>
          <w:szCs w:val="28"/>
        </w:rPr>
        <w:t xml:space="preserve">указание на отсутствие необходимости предоставления участниками закупки таких документов; </w:t>
      </w:r>
    </w:p>
    <w:p w14:paraId="143B918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3973D8">
        <w:rPr>
          <w:rFonts w:ascii="Times New Roman" w:hAnsi="Times New Roman"/>
          <w:sz w:val="28"/>
          <w:szCs w:val="28"/>
          <w:lang w:val="en-US"/>
        </w:rPr>
        <w:t> </w:t>
      </w:r>
      <w:r w:rsidRPr="003973D8">
        <w:rPr>
          <w:rFonts w:ascii="Times New Roman" w:hAnsi="Times New Roman"/>
          <w:sz w:val="28"/>
          <w:szCs w:val="28"/>
        </w:rPr>
        <w:t>случае закупки работ по проектированию, строительству, модернизации и</w:t>
      </w:r>
      <w:r w:rsidRPr="003973D8">
        <w:rPr>
          <w:rFonts w:ascii="Times New Roman" w:hAnsi="Times New Roman"/>
          <w:sz w:val="28"/>
          <w:szCs w:val="28"/>
          <w:lang w:val="en-US"/>
        </w:rPr>
        <w:t> </w:t>
      </w:r>
      <w:r w:rsidRPr="003973D8">
        <w:rPr>
          <w:rFonts w:ascii="Times New Roman" w:hAnsi="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C4AC6C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15) порядок и срок отзыва заявок на участие в закупке; </w:t>
      </w:r>
    </w:p>
    <w:p w14:paraId="6BB7A45D"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16) порядок и срок внесения изменений в заявки на участие в закупке;</w:t>
      </w:r>
    </w:p>
    <w:p w14:paraId="7F29843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17) дату рассмотрения заявок участников такой закупки и</w:t>
      </w:r>
      <w:r w:rsidRPr="003973D8">
        <w:rPr>
          <w:rFonts w:ascii="Times New Roman" w:hAnsi="Times New Roman"/>
          <w:sz w:val="28"/>
          <w:szCs w:val="28"/>
          <w:lang w:val="en-US"/>
        </w:rPr>
        <w:t> </w:t>
      </w:r>
      <w:r w:rsidRPr="003973D8">
        <w:rPr>
          <w:rFonts w:ascii="Times New Roman" w:hAnsi="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76C1F25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3973D8">
        <w:rPr>
          <w:rFonts w:ascii="Times New Roman" w:hAnsi="Times New Roman"/>
          <w:sz w:val="28"/>
          <w:szCs w:val="28"/>
          <w:lang w:val="en-US"/>
        </w:rPr>
        <w:t> </w:t>
      </w:r>
      <w:r w:rsidRPr="003973D8">
        <w:rPr>
          <w:rFonts w:ascii="Times New Roman" w:hAnsi="Times New Roman"/>
          <w:sz w:val="28"/>
          <w:szCs w:val="28"/>
        </w:rPr>
        <w:t>указание на то, что обеспечение заявки не требуется;</w:t>
      </w:r>
    </w:p>
    <w:p w14:paraId="097AF50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3973D8">
        <w:rPr>
          <w:rFonts w:ascii="Times New Roman" w:hAnsi="Times New Roman"/>
          <w:sz w:val="28"/>
          <w:szCs w:val="28"/>
          <w:lang w:val="en-US"/>
        </w:rPr>
        <w:t> </w:t>
      </w:r>
      <w:r w:rsidRPr="003973D8">
        <w:rPr>
          <w:rFonts w:ascii="Times New Roman" w:hAnsi="Times New Roman"/>
          <w:sz w:val="28"/>
          <w:szCs w:val="28"/>
        </w:rPr>
        <w:t>требуется;</w:t>
      </w:r>
    </w:p>
    <w:p w14:paraId="4D161BE0"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3973D8">
        <w:rPr>
          <w:rFonts w:ascii="Times New Roman" w:hAnsi="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3973D8">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64384B85"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21) указание на антидемпинговые меры и их описание согласно требованиям раздела 23 Положения;</w:t>
      </w:r>
    </w:p>
    <w:p w14:paraId="5EB623C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0C8769CE"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23) возможность заказчика изменить условия договора в случаях, предусмотренных Положением.</w:t>
      </w:r>
    </w:p>
    <w:p w14:paraId="41F2B583"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Проект договора является неотъемлемой частью документации о закупке. </w:t>
      </w:r>
    </w:p>
    <w:p w14:paraId="172A4CD7"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4CD29D4F"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lastRenderedPageBreak/>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46E9CB4C"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14:paraId="1228F628"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48782450"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14:paraId="4415EB5A"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17F2B0D1"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Заявка на участие в ценовом запросе должна содержать:</w:t>
      </w:r>
    </w:p>
    <w:p w14:paraId="54760297" w14:textId="7091D87E"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3973D8">
        <w:rPr>
          <w:rFonts w:ascii="Times New Roman" w:hAnsi="Times New Roman"/>
          <w:sz w:val="28"/>
          <w:szCs w:val="28"/>
        </w:rPr>
        <w:noBreakHyphen/>
        <w:t xml:space="preserve">аппаратных средств электронной </w:t>
      </w:r>
      <w:r w:rsidR="00D91AA8" w:rsidRPr="003973D8">
        <w:rPr>
          <w:rFonts w:ascii="Times New Roman" w:hAnsi="Times New Roman"/>
          <w:sz w:val="28"/>
          <w:szCs w:val="28"/>
        </w:rPr>
        <w:t>площадки, в случае если</w:t>
      </w:r>
      <w:r w:rsidRPr="003973D8">
        <w:rPr>
          <w:rFonts w:ascii="Times New Roman" w:hAnsi="Times New Roman"/>
          <w:sz w:val="28"/>
          <w:szCs w:val="28"/>
        </w:rPr>
        <w:t xml:space="preserve"> это предусмотрено функционалом электронной площадки);</w:t>
      </w:r>
    </w:p>
    <w:p w14:paraId="4E4E2B54"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27E1128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08FA24E" w14:textId="64EBC2D0"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w:t>
      </w:r>
      <w:r w:rsidRPr="003973D8">
        <w:rPr>
          <w:rFonts w:ascii="Times New Roman" w:hAnsi="Times New Roman"/>
          <w:sz w:val="28"/>
          <w:szCs w:val="28"/>
        </w:rPr>
        <w:lastRenderedPageBreak/>
        <w:t xml:space="preserve">размещения в ЕИС извещения о проведении ценового запроса выписку из Единого государственного реестра индивидуальных предпринимателей </w:t>
      </w:r>
      <w:r w:rsidR="00D91AA8">
        <w:rPr>
          <w:rFonts w:ascii="Times New Roman" w:hAnsi="Times New Roman"/>
          <w:sz w:val="28"/>
          <w:szCs w:val="28"/>
        </w:rPr>
        <w:br/>
      </w:r>
      <w:r w:rsidRPr="003973D8">
        <w:rPr>
          <w:rFonts w:ascii="Times New Roman" w:hAnsi="Times New Roman"/>
          <w:sz w:val="28"/>
          <w:szCs w:val="28"/>
        </w:rPr>
        <w:t xml:space="preserve">(в том числе сформированную с использованием сервиса «Предоставление сведений из ЕГРЮЛ/ЕГРИП», размещенного на официальном сайте ФНС </w:t>
      </w:r>
      <w:r w:rsidR="00D91AA8">
        <w:rPr>
          <w:rFonts w:ascii="Times New Roman" w:hAnsi="Times New Roman"/>
          <w:sz w:val="28"/>
          <w:szCs w:val="28"/>
        </w:rPr>
        <w:br/>
      </w:r>
      <w:r w:rsidRPr="003973D8">
        <w:rPr>
          <w:rFonts w:ascii="Times New Roman" w:hAnsi="Times New Roman"/>
          <w:sz w:val="28"/>
          <w:szCs w:val="28"/>
        </w:rPr>
        <w:t>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215229B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6817C8E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6) копии учредительных документов участника закупки (для юридических лиц);</w:t>
      </w:r>
    </w:p>
    <w:p w14:paraId="7382D5FD"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3973D8">
        <w:rPr>
          <w:rFonts w:ascii="Times New Roman" w:hAnsi="Times New Roman"/>
          <w:sz w:val="28"/>
          <w:vertAlign w:val="superscript"/>
        </w:rPr>
        <w:footnoteReference w:id="28"/>
      </w:r>
      <w:r w:rsidRPr="003973D8">
        <w:rPr>
          <w:rFonts w:ascii="Times New Roman" w:hAnsi="Times New Roman"/>
          <w:sz w:val="28"/>
          <w:vertAlign w:val="superscript"/>
        </w:rPr>
        <w:t>)</w:t>
      </w:r>
      <w:r w:rsidRPr="003973D8">
        <w:rPr>
          <w:rFonts w:ascii="Times New Roman" w:hAnsi="Times New Roman"/>
          <w:sz w:val="28"/>
          <w:szCs w:val="28"/>
        </w:rPr>
        <w:t>, обеспечения исполнения договора</w:t>
      </w:r>
      <w:r w:rsidRPr="003973D8">
        <w:rPr>
          <w:rFonts w:ascii="Times New Roman" w:hAnsi="Times New Roman"/>
          <w:sz w:val="28"/>
          <w:vertAlign w:val="superscript"/>
        </w:rPr>
        <w:footnoteReference w:id="29"/>
      </w:r>
      <w:r w:rsidRPr="003973D8">
        <w:rPr>
          <w:rFonts w:ascii="Times New Roman" w:hAnsi="Times New Roman"/>
          <w:sz w:val="28"/>
          <w:vertAlign w:val="superscript"/>
        </w:rPr>
        <w:t>)</w:t>
      </w:r>
      <w:r w:rsidRPr="003973D8">
        <w:rPr>
          <w:rFonts w:ascii="Times New Roman" w:hAnsi="Times New Roman"/>
          <w:sz w:val="28"/>
          <w:szCs w:val="28"/>
        </w:rPr>
        <w:t>, обеспечения гарантийных обязательств</w:t>
      </w:r>
      <w:r w:rsidRPr="003973D8">
        <w:rPr>
          <w:rFonts w:ascii="Times New Roman" w:hAnsi="Times New Roman"/>
          <w:sz w:val="28"/>
          <w:vertAlign w:val="superscript"/>
        </w:rPr>
        <w:footnoteReference w:id="30"/>
      </w:r>
      <w:r w:rsidRPr="003973D8">
        <w:rPr>
          <w:rFonts w:ascii="Times New Roman" w:hAnsi="Times New Roman"/>
          <w:sz w:val="28"/>
          <w:szCs w:val="28"/>
        </w:rPr>
        <w:t>) является крупной сделкой;</w:t>
      </w:r>
    </w:p>
    <w:p w14:paraId="7D58368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14:paraId="3C2FECC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lastRenderedPageBreak/>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59B2FC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14:paraId="7D85134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14:paraId="75415BCA" w14:textId="61F6DBB0"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12) информацию и документы, подтверждающие страну происхождения товара и определенные в соответствии с пунктом 2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w:t>
      </w:r>
      <w:r w:rsidR="00D91AA8">
        <w:rPr>
          <w:rFonts w:ascii="Times New Roman" w:hAnsi="Times New Roman"/>
          <w:sz w:val="28"/>
          <w:szCs w:val="28"/>
        </w:rPr>
        <w:br/>
      </w:r>
      <w:r w:rsidRPr="003973D8">
        <w:rPr>
          <w:rFonts w:ascii="Times New Roman" w:hAnsi="Times New Roman"/>
          <w:sz w:val="28"/>
          <w:szCs w:val="28"/>
        </w:rPr>
        <w:t>№ 223-ФЗ (в случае принятия мер, предусмотренных пунктом 1 части 2 статьи 3</w:t>
      </w:r>
      <w:r w:rsidRPr="003973D8">
        <w:rPr>
          <w:rFonts w:ascii="Times New Roman" w:hAnsi="Times New Roman"/>
          <w:sz w:val="28"/>
          <w:szCs w:val="28"/>
          <w:vertAlign w:val="superscript"/>
        </w:rPr>
        <w:t>1-4</w:t>
      </w:r>
      <w:r w:rsidRPr="003973D8">
        <w:rPr>
          <w:rFonts w:ascii="Times New Roman" w:hAnsi="Times New Roman"/>
          <w:sz w:val="28"/>
          <w:szCs w:val="28"/>
        </w:rPr>
        <w:t xml:space="preserve"> Закона № 223-ФЗ);</w:t>
      </w:r>
    </w:p>
    <w:p w14:paraId="676B3BDB"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13) иную информацию и документы, предусмотренные извещением и (или) документацией о проведении ценового запроса.</w:t>
      </w:r>
    </w:p>
    <w:p w14:paraId="17E43AEB"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29B5149A"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22E41982"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23B36798"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14:paraId="349A041E"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w:t>
      </w:r>
      <w:r w:rsidRPr="003973D8">
        <w:rPr>
          <w:rFonts w:ascii="Times New Roman" w:hAnsi="Times New Roman"/>
          <w:sz w:val="28"/>
          <w:szCs w:val="28"/>
        </w:rPr>
        <w:lastRenderedPageBreak/>
        <w:t xml:space="preserve">извещением и документацией о закупке. </w:t>
      </w:r>
    </w:p>
    <w:p w14:paraId="139CBAD5"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14:paraId="7EB83F3D"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14:paraId="7D5EFA65"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непредоставления информации и документов, предусмотренных пунктом 64.15 настоящего раздела, или установления комиссией по</w:t>
      </w:r>
      <w:r w:rsidRPr="003973D8">
        <w:rPr>
          <w:rFonts w:ascii="Times New Roman" w:hAnsi="Times New Roman"/>
          <w:sz w:val="28"/>
          <w:szCs w:val="28"/>
          <w:lang w:val="en-US"/>
        </w:rPr>
        <w:t> </w:t>
      </w:r>
      <w:r w:rsidRPr="003973D8">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3FB902FB"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2) несоответствия информации и документов, предусмотренных пунктом 64.15 настоящего раздела, требованиям извещения и (или) документации о таком ценовом запросе (в том числе в части предоставления национального режима при осуществлении закупок в случаях, установленных пунктом 13.3 раздела 13 Положения); </w:t>
      </w:r>
    </w:p>
    <w:p w14:paraId="37B42EA0"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ценового запроса;</w:t>
      </w:r>
    </w:p>
    <w:p w14:paraId="166D88FE" w14:textId="77777777" w:rsidR="003973D8" w:rsidRPr="003973D8" w:rsidRDefault="003973D8" w:rsidP="003973D8">
      <w:pPr>
        <w:widowControl w:val="0"/>
        <w:tabs>
          <w:tab w:val="left" w:pos="993"/>
        </w:tabs>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14:paraId="032D3C16"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5)</w:t>
      </w:r>
      <w:r w:rsidRPr="003973D8">
        <w:rPr>
          <w:rFonts w:ascii="Times New Roman" w:hAnsi="Times New Roman"/>
          <w:sz w:val="28"/>
          <w:szCs w:val="28"/>
          <w:vertAlign w:val="superscript"/>
        </w:rPr>
        <w:t xml:space="preserve"> </w:t>
      </w:r>
      <w:r w:rsidRPr="003973D8">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7966DA3A"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79CED2CA"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Отклонение заявок на участие в ценовом запросе по иным основаниям не допускается.</w:t>
      </w:r>
    </w:p>
    <w:p w14:paraId="0E79798F"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Результаты рассмотрения заявок оформляются протоколом, в </w:t>
      </w:r>
      <w:r w:rsidRPr="003973D8">
        <w:rPr>
          <w:rFonts w:ascii="Times New Roman" w:hAnsi="Times New Roman"/>
          <w:sz w:val="28"/>
          <w:szCs w:val="28"/>
        </w:rPr>
        <w:lastRenderedPageBreak/>
        <w:t>котором содержится следующая информация:</w:t>
      </w:r>
    </w:p>
    <w:p w14:paraId="6539254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дата подписания протокола;</w:t>
      </w:r>
    </w:p>
    <w:p w14:paraId="5C574BA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количество поданных заявок на участие в закупке, а также дата и время регистрации каждой такой заявки;</w:t>
      </w:r>
    </w:p>
    <w:p w14:paraId="1BFE87C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EACDBE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4) результаты рассмотрения заявок с указанием в том числе:</w:t>
      </w:r>
    </w:p>
    <w:p w14:paraId="187C0BC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количества заявок, которые отклонены;</w:t>
      </w:r>
    </w:p>
    <w:p w14:paraId="69DB836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254C677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5) причины, по которым закупка признана несостоявшейся, в случае признания ее таковой;</w:t>
      </w:r>
    </w:p>
    <w:p w14:paraId="7F2A661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6) иные сведения в случае, если необходимость их указания в протоколе предусмотрена положением о закупке.</w:t>
      </w:r>
    </w:p>
    <w:p w14:paraId="189C92F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49BE261B"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1EC8ABA2"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pacing w:val="-2"/>
          <w:sz w:val="28"/>
          <w:szCs w:val="28"/>
        </w:rPr>
      </w:pPr>
      <w:r w:rsidRPr="003973D8">
        <w:rPr>
          <w:rFonts w:ascii="Times New Roman" w:hAnsi="Times New Roman"/>
          <w:sz w:val="28"/>
          <w:szCs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sidRPr="003973D8">
        <w:rPr>
          <w:rFonts w:ascii="Times New Roman" w:hAnsi="Times New Roman"/>
          <w:spacing w:val="-2"/>
          <w:sz w:val="28"/>
          <w:szCs w:val="28"/>
        </w:rPr>
        <w:t xml:space="preserve"> в извещении и документации, ценовой запрос признается несостоявшимся. </w:t>
      </w:r>
    </w:p>
    <w:p w14:paraId="136D26D1" w14:textId="77777777" w:rsidR="003973D8" w:rsidRPr="003973D8" w:rsidRDefault="003973D8" w:rsidP="003973D8">
      <w:pPr>
        <w:widowControl w:val="0"/>
        <w:suppressAutoHyphens/>
        <w:spacing w:after="0" w:line="240" w:lineRule="auto"/>
        <w:ind w:firstLine="709"/>
        <w:jc w:val="both"/>
        <w:rPr>
          <w:rFonts w:ascii="Times New Roman" w:hAnsi="Times New Roman"/>
          <w:spacing w:val="-2"/>
          <w:sz w:val="28"/>
          <w:szCs w:val="28"/>
        </w:rPr>
      </w:pPr>
      <w:r w:rsidRPr="003973D8">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14:paraId="5D76E5E8"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sidRPr="003973D8">
        <w:rPr>
          <w:rFonts w:ascii="Times New Roman" w:hAnsi="Times New Roman"/>
          <w:spacing w:val="-2"/>
          <w:sz w:val="28"/>
          <w:szCs w:val="28"/>
        </w:rPr>
        <w:t xml:space="preserve"> на участие в таком запросе, заказчик</w:t>
      </w:r>
      <w:r w:rsidRPr="003973D8">
        <w:rPr>
          <w:rFonts w:ascii="Calibri" w:hAnsi="Calibri"/>
        </w:rPr>
        <w:t xml:space="preserve"> </w:t>
      </w:r>
      <w:r w:rsidRPr="003973D8">
        <w:rPr>
          <w:rFonts w:ascii="Times New Roman" w:hAnsi="Times New Roman"/>
          <w:sz w:val="28"/>
          <w:szCs w:val="28"/>
        </w:rPr>
        <w:t>вправе:</w:t>
      </w:r>
    </w:p>
    <w:p w14:paraId="355EE826"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1) провести новую закупку;</w:t>
      </w:r>
    </w:p>
    <w:p w14:paraId="14FCBEBE"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w:t>
      </w:r>
      <w:r w:rsidRPr="003973D8">
        <w:rPr>
          <w:rFonts w:ascii="Times New Roman" w:hAnsi="Times New Roman"/>
          <w:spacing w:val="-2"/>
          <w:sz w:val="28"/>
          <w:szCs w:val="28"/>
        </w:rPr>
        <w:t xml:space="preserve"> раздела 63 </w:t>
      </w:r>
      <w:r w:rsidRPr="003973D8">
        <w:rPr>
          <w:rFonts w:ascii="Times New Roman" w:hAnsi="Times New Roman"/>
          <w:sz w:val="28"/>
          <w:szCs w:val="28"/>
        </w:rPr>
        <w:t>Положения;</w:t>
      </w:r>
    </w:p>
    <w:p w14:paraId="3F2E36B2"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3) заключить договор с единственным поставщиком (подрядчиком, </w:t>
      </w:r>
      <w:r w:rsidRPr="003973D8">
        <w:rPr>
          <w:rFonts w:ascii="Times New Roman" w:hAnsi="Times New Roman"/>
          <w:sz w:val="28"/>
          <w:szCs w:val="28"/>
        </w:rPr>
        <w:lastRenderedPageBreak/>
        <w:t>исполнителем) в соответствии с подпунктом 3.1 пункта 63.1</w:t>
      </w:r>
      <w:r w:rsidRPr="003973D8">
        <w:rPr>
          <w:rFonts w:ascii="Times New Roman" w:hAnsi="Times New Roman"/>
          <w:spacing w:val="-2"/>
          <w:sz w:val="28"/>
          <w:szCs w:val="28"/>
        </w:rPr>
        <w:t xml:space="preserve"> раздела 63</w:t>
      </w:r>
      <w:r w:rsidRPr="003973D8">
        <w:rPr>
          <w:rFonts w:ascii="Times New Roman" w:hAnsi="Times New Roman"/>
          <w:sz w:val="28"/>
          <w:szCs w:val="28"/>
        </w:rPr>
        <w:t xml:space="preserve"> Положения.</w:t>
      </w:r>
    </w:p>
    <w:p w14:paraId="6AF522ED"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5949DD40"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01B9C389"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sidRPr="003973D8">
        <w:rPr>
          <w:rFonts w:ascii="Times New Roman" w:hAnsi="Times New Roman"/>
          <w:spacing w:val="-2"/>
          <w:sz w:val="28"/>
          <w:szCs w:val="28"/>
        </w:rPr>
        <w:t xml:space="preserve"> раздела 63</w:t>
      </w:r>
      <w:r w:rsidRPr="003973D8">
        <w:rPr>
          <w:rFonts w:ascii="Times New Roman" w:hAnsi="Times New Roman"/>
          <w:sz w:val="28"/>
          <w:szCs w:val="28"/>
        </w:rPr>
        <w:t xml:space="preserve"> Положения.</w:t>
      </w:r>
    </w:p>
    <w:p w14:paraId="4E8F05BB" w14:textId="77777777" w:rsidR="003973D8" w:rsidRPr="003973D8" w:rsidRDefault="003973D8" w:rsidP="0072593A">
      <w:pPr>
        <w:widowControl w:val="0"/>
        <w:numPr>
          <w:ilvl w:val="1"/>
          <w:numId w:val="39"/>
        </w:numPr>
        <w:suppressAutoHyphens/>
        <w:spacing w:after="0" w:line="240" w:lineRule="auto"/>
        <w:ind w:left="0" w:firstLine="709"/>
        <w:jc w:val="both"/>
        <w:rPr>
          <w:rFonts w:ascii="Times New Roman" w:hAnsi="Times New Roman"/>
          <w:sz w:val="28"/>
          <w:szCs w:val="28"/>
        </w:rPr>
      </w:pPr>
      <w:r w:rsidRPr="003973D8">
        <w:rPr>
          <w:rFonts w:ascii="Times New Roman" w:hAnsi="Times New Roman"/>
          <w:sz w:val="28"/>
          <w:szCs w:val="28"/>
        </w:rPr>
        <w:t xml:space="preserve"> Победитель закупки, единственный участник закупки в соответствии с подпунктом 2 пункта 63.1</w:t>
      </w:r>
      <w:r w:rsidRPr="003973D8">
        <w:rPr>
          <w:rFonts w:ascii="Times New Roman" w:hAnsi="Times New Roman"/>
          <w:spacing w:val="-2"/>
          <w:sz w:val="28"/>
          <w:szCs w:val="28"/>
        </w:rPr>
        <w:t xml:space="preserve"> раздела 63</w:t>
      </w:r>
      <w:r w:rsidRPr="003973D8">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14:paraId="5FDBC228"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1) предоставление участником закупки письменного отказа от заключения договора;</w:t>
      </w:r>
    </w:p>
    <w:p w14:paraId="0CB4669B"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7FD0F543"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3) непредоставление обеспечения исполнения договора в размере и</w:t>
      </w:r>
      <w:r w:rsidRPr="003973D8">
        <w:rPr>
          <w:rFonts w:ascii="Times New Roman" w:hAnsi="Times New Roman"/>
          <w:sz w:val="28"/>
          <w:szCs w:val="28"/>
          <w:lang w:val="en-US"/>
        </w:rPr>
        <w:t> </w:t>
      </w:r>
      <w:r w:rsidRPr="003973D8">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0E5E0AF2"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64.31.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настоящего раздела.</w:t>
      </w:r>
    </w:p>
    <w:p w14:paraId="48D6A647" w14:textId="77777777" w:rsidR="003973D8" w:rsidRPr="003973D8" w:rsidRDefault="003973D8" w:rsidP="003973D8">
      <w:pPr>
        <w:widowControl w:val="0"/>
        <w:suppressAutoHyphens/>
        <w:spacing w:after="0" w:line="240" w:lineRule="auto"/>
        <w:ind w:firstLine="708"/>
        <w:jc w:val="both"/>
        <w:rPr>
          <w:rFonts w:ascii="Times New Roman" w:hAnsi="Times New Roman"/>
          <w:sz w:val="28"/>
          <w:szCs w:val="28"/>
        </w:rPr>
      </w:pPr>
      <w:r w:rsidRPr="003973D8">
        <w:rPr>
          <w:rFonts w:ascii="Times New Roman" w:hAnsi="Times New Roman"/>
          <w:sz w:val="28"/>
          <w:szCs w:val="28"/>
        </w:rPr>
        <w:t>64.32.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6DB5CCC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64.33.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14:paraId="727CF595"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lastRenderedPageBreak/>
        <w:t>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w:t>
      </w:r>
    </w:p>
    <w:p w14:paraId="3EE63D8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14:paraId="21D258C1"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1DA3A441" w14:textId="5DFEE252"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w:t>
      </w:r>
      <w:r w:rsidR="00D91AA8" w:rsidRPr="003973D8">
        <w:rPr>
          <w:rFonts w:ascii="Times New Roman" w:hAnsi="Times New Roman"/>
          <w:sz w:val="28"/>
          <w:szCs w:val="28"/>
        </w:rPr>
        <w:t>Положением, в случае если</w:t>
      </w:r>
      <w:r w:rsidRPr="003973D8">
        <w:rPr>
          <w:rFonts w:ascii="Times New Roman" w:hAnsi="Times New Roman"/>
          <w:sz w:val="28"/>
          <w:szCs w:val="28"/>
        </w:rPr>
        <w:t xml:space="preserve"> после составления протокола, но до заключения договора было выявлено:</w:t>
      </w:r>
    </w:p>
    <w:p w14:paraId="29E117AC"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3B55F4F5"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rPr>
      </w:pPr>
      <w:r w:rsidRPr="003973D8">
        <w:rPr>
          <w:rFonts w:ascii="Times New Roman" w:hAnsi="Times New Roman"/>
          <w:sz w:val="28"/>
          <w:szCs w:val="28"/>
        </w:rPr>
        <w:t xml:space="preserve">несоответствие участника закупки требованиям, установленным извещением и (или) документацией о такой </w:t>
      </w:r>
      <w:r w:rsidRPr="003973D8">
        <w:rPr>
          <w:rFonts w:ascii="Times New Roman" w:hAnsi="Times New Roman"/>
          <w:sz w:val="28"/>
        </w:rPr>
        <w:t>закупке;</w:t>
      </w:r>
    </w:p>
    <w:p w14:paraId="6BA31BD1"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rPr>
      </w:pPr>
      <w:r w:rsidRPr="003973D8">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6B6EFF55"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14:paraId="1C465AFD"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521D602B"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BFF3DAB"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19EDA01E"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4C244DF4"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27CF662E"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раздела.</w:t>
      </w:r>
    </w:p>
    <w:p w14:paraId="5A8FB2B3"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 xml:space="preserve">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w:t>
      </w:r>
      <w:r w:rsidRPr="003973D8">
        <w:rPr>
          <w:rFonts w:ascii="Times New Roman" w:hAnsi="Times New Roman"/>
          <w:sz w:val="28"/>
          <w:szCs w:val="28"/>
        </w:rPr>
        <w:lastRenderedPageBreak/>
        <w:t>сведения:</w:t>
      </w:r>
    </w:p>
    <w:p w14:paraId="55C75B83"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1) дата подписания протокола;</w:t>
      </w:r>
    </w:p>
    <w:p w14:paraId="5C0E8C4D"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35294C67"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0C64CA83" w14:textId="77777777" w:rsidR="003973D8" w:rsidRPr="003973D8" w:rsidRDefault="003973D8" w:rsidP="003973D8">
      <w:pPr>
        <w:widowControl w:val="0"/>
        <w:suppressAutoHyphens/>
        <w:spacing w:after="0" w:line="240" w:lineRule="auto"/>
        <w:ind w:firstLine="708"/>
        <w:contextualSpacing/>
        <w:jc w:val="both"/>
        <w:rPr>
          <w:rFonts w:ascii="Times New Roman" w:hAnsi="Times New Roman"/>
          <w:sz w:val="28"/>
          <w:szCs w:val="28"/>
        </w:rPr>
      </w:pPr>
      <w:r w:rsidRPr="003973D8">
        <w:rPr>
          <w:rFonts w:ascii="Times New Roman" w:hAnsi="Times New Roman"/>
          <w:sz w:val="28"/>
          <w:szCs w:val="28"/>
        </w:rPr>
        <w:t>4) иная информация, размещаемая в протоколе отказа от заключения договора по решению заказчика.</w:t>
      </w:r>
    </w:p>
    <w:p w14:paraId="11B9B4D2" w14:textId="77777777" w:rsidR="003973D8" w:rsidRPr="003973D8" w:rsidRDefault="003973D8" w:rsidP="003973D8">
      <w:pPr>
        <w:widowControl w:val="0"/>
        <w:suppressAutoHyphens/>
        <w:spacing w:after="0" w:line="240" w:lineRule="auto"/>
        <w:ind w:firstLine="709"/>
        <w:jc w:val="both"/>
        <w:rPr>
          <w:rFonts w:ascii="Times New Roman" w:hAnsi="Times New Roman"/>
          <w:sz w:val="28"/>
        </w:rPr>
      </w:pPr>
    </w:p>
    <w:p w14:paraId="1C5A9CBB" w14:textId="77777777" w:rsidR="003973D8" w:rsidRPr="003973D8" w:rsidRDefault="003973D8" w:rsidP="003973D8">
      <w:pPr>
        <w:widowControl w:val="0"/>
        <w:suppressAutoHyphens/>
        <w:spacing w:after="0" w:line="240" w:lineRule="auto"/>
        <w:ind w:firstLine="709"/>
        <w:jc w:val="center"/>
        <w:rPr>
          <w:rFonts w:ascii="Times New Roman" w:hAnsi="Times New Roman"/>
          <w:sz w:val="28"/>
          <w:szCs w:val="28"/>
        </w:rPr>
      </w:pPr>
      <w:r w:rsidRPr="003973D8">
        <w:rPr>
          <w:rFonts w:ascii="Times New Roman" w:hAnsi="Times New Roman"/>
          <w:b/>
          <w:sz w:val="28"/>
          <w:szCs w:val="28"/>
        </w:rPr>
        <w:t>ЗАКЛЮЧИТЕЛЬНЫЕ ПОЛОЖЕНИЯ</w:t>
      </w:r>
      <w:r w:rsidRPr="003973D8">
        <w:rPr>
          <w:rFonts w:ascii="Times New Roman" w:hAnsi="Times New Roman"/>
          <w:b/>
          <w:sz w:val="28"/>
          <w:szCs w:val="28"/>
          <w:vertAlign w:val="superscript"/>
        </w:rPr>
        <w:footnoteReference w:id="31"/>
      </w:r>
    </w:p>
    <w:p w14:paraId="5B3B6D80"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11E4B0DA" w14:textId="5235C8C2" w:rsidR="003973D8" w:rsidRPr="003973D8" w:rsidRDefault="003973D8" w:rsidP="001E059A">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 xml:space="preserve">На основании части 2.1 статьи 2 Закона № 223-ФЗ, бюджетные учреждения муниципального образования Белореченский муниципальный район Краснодарского края, автономные учреждения муниципального образования Белореченский муниципальный район Краснодарского края, муниципальные унитарные предприятия муниципального образования Белореченский муниципальный район Краснодарского края (далее – заказчики) обязаны применять типовое положение о закупке товаров, работ, услуг для муниципальных автономных учреждений, муниципальных бюджетных учреждений и муниципальных унитарных предприятий </w:t>
      </w:r>
      <w:r w:rsidR="001E059A" w:rsidRPr="001E059A">
        <w:rPr>
          <w:rFonts w:ascii="Times New Roman" w:hAnsi="Times New Roman"/>
          <w:sz w:val="28"/>
          <w:szCs w:val="28"/>
        </w:rPr>
        <w:t xml:space="preserve">муниципального образования </w:t>
      </w:r>
      <w:proofErr w:type="spellStart"/>
      <w:r w:rsidR="001E059A" w:rsidRPr="001E059A">
        <w:rPr>
          <w:rFonts w:ascii="Times New Roman" w:hAnsi="Times New Roman"/>
          <w:sz w:val="28"/>
          <w:szCs w:val="28"/>
        </w:rPr>
        <w:t>Белореченский</w:t>
      </w:r>
      <w:proofErr w:type="spellEnd"/>
      <w:r w:rsidR="001E059A" w:rsidRPr="001E059A">
        <w:rPr>
          <w:rFonts w:ascii="Times New Roman" w:hAnsi="Times New Roman"/>
          <w:sz w:val="28"/>
          <w:szCs w:val="28"/>
        </w:rPr>
        <w:t xml:space="preserve"> муниципальный район Краснодарского края</w:t>
      </w:r>
      <w:r w:rsidR="001E059A">
        <w:rPr>
          <w:rFonts w:ascii="Times New Roman" w:hAnsi="Times New Roman"/>
          <w:sz w:val="28"/>
          <w:szCs w:val="28"/>
        </w:rPr>
        <w:t xml:space="preserve"> </w:t>
      </w:r>
      <w:bookmarkStart w:id="301" w:name="_GoBack"/>
      <w:bookmarkEnd w:id="301"/>
      <w:r w:rsidRPr="003973D8">
        <w:rPr>
          <w:rFonts w:ascii="Times New Roman" w:hAnsi="Times New Roman"/>
          <w:sz w:val="28"/>
          <w:szCs w:val="28"/>
        </w:rPr>
        <w:t>при утверждении ими положения о закупке или внесения в него изменений.</w:t>
      </w:r>
    </w:p>
    <w:p w14:paraId="0D615D8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14:paraId="6B4D148C" w14:textId="7FB00688"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r w:rsidRPr="003973D8">
        <w:rPr>
          <w:rFonts w:ascii="Times New Roman" w:hAnsi="Times New Roman"/>
          <w:sz w:val="28"/>
          <w:szCs w:val="28"/>
        </w:rPr>
        <w:t>Заказчики обязаны внести изменения в положения о закупке или утвердить новые положения о закупке и разместить в единой информационной системе в сфере закупок до 1 января 2026 г. со сроком вступления в силу с 1 января 2026 г.</w:t>
      </w:r>
    </w:p>
    <w:p w14:paraId="071A3447"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13542D2F"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66726A3F" w14:textId="77777777" w:rsidR="00D91AA8" w:rsidRDefault="003973D8" w:rsidP="003973D8">
      <w:pPr>
        <w:widowControl w:val="0"/>
        <w:suppressAutoHyphens/>
        <w:spacing w:after="0" w:line="240" w:lineRule="auto"/>
        <w:jc w:val="both"/>
        <w:rPr>
          <w:rFonts w:ascii="Times New Roman" w:hAnsi="Times New Roman"/>
          <w:sz w:val="28"/>
          <w:szCs w:val="28"/>
        </w:rPr>
      </w:pPr>
      <w:r w:rsidRPr="003973D8">
        <w:rPr>
          <w:rFonts w:ascii="Times New Roman" w:hAnsi="Times New Roman"/>
          <w:sz w:val="28"/>
          <w:szCs w:val="28"/>
        </w:rPr>
        <w:t>Заместитель главы</w:t>
      </w:r>
      <w:r w:rsidR="00D91AA8">
        <w:rPr>
          <w:rFonts w:ascii="Times New Roman" w:hAnsi="Times New Roman"/>
          <w:sz w:val="28"/>
          <w:szCs w:val="28"/>
        </w:rPr>
        <w:t xml:space="preserve"> </w:t>
      </w:r>
      <w:r w:rsidRPr="003973D8">
        <w:rPr>
          <w:rFonts w:ascii="Times New Roman" w:hAnsi="Times New Roman"/>
          <w:sz w:val="28"/>
          <w:szCs w:val="28"/>
        </w:rPr>
        <w:t xml:space="preserve">муниципального </w:t>
      </w:r>
    </w:p>
    <w:p w14:paraId="2A8C5570" w14:textId="77777777" w:rsidR="00D91AA8" w:rsidRDefault="00D91AA8" w:rsidP="003973D8">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о</w:t>
      </w:r>
      <w:r w:rsidR="003973D8" w:rsidRPr="003973D8">
        <w:rPr>
          <w:rFonts w:ascii="Times New Roman" w:hAnsi="Times New Roman"/>
          <w:sz w:val="28"/>
          <w:szCs w:val="28"/>
        </w:rPr>
        <w:t>бразования</w:t>
      </w:r>
      <w:r>
        <w:rPr>
          <w:rFonts w:ascii="Times New Roman" w:hAnsi="Times New Roman"/>
          <w:sz w:val="28"/>
          <w:szCs w:val="28"/>
        </w:rPr>
        <w:t xml:space="preserve"> </w:t>
      </w:r>
      <w:r w:rsidR="003973D8" w:rsidRPr="003973D8">
        <w:rPr>
          <w:rFonts w:ascii="Times New Roman" w:hAnsi="Times New Roman"/>
          <w:sz w:val="28"/>
          <w:szCs w:val="28"/>
        </w:rPr>
        <w:t xml:space="preserve">Белореченский </w:t>
      </w:r>
    </w:p>
    <w:p w14:paraId="2EF465D4" w14:textId="207102FD" w:rsidR="003973D8" w:rsidRPr="003973D8" w:rsidRDefault="003973D8" w:rsidP="003973D8">
      <w:pPr>
        <w:widowControl w:val="0"/>
        <w:suppressAutoHyphens/>
        <w:spacing w:after="0" w:line="240" w:lineRule="auto"/>
        <w:jc w:val="both"/>
        <w:rPr>
          <w:rFonts w:ascii="Times New Roman" w:hAnsi="Times New Roman"/>
          <w:sz w:val="28"/>
          <w:szCs w:val="28"/>
        </w:rPr>
      </w:pPr>
      <w:r w:rsidRPr="003973D8">
        <w:rPr>
          <w:rFonts w:ascii="Times New Roman" w:hAnsi="Times New Roman"/>
          <w:sz w:val="28"/>
          <w:szCs w:val="28"/>
        </w:rPr>
        <w:t>муниципальный район</w:t>
      </w:r>
    </w:p>
    <w:p w14:paraId="70F34BA8" w14:textId="64B685FF" w:rsidR="003973D8" w:rsidRPr="003973D8" w:rsidRDefault="003973D8" w:rsidP="003973D8">
      <w:pPr>
        <w:widowControl w:val="0"/>
        <w:suppressAutoHyphens/>
        <w:spacing w:after="0" w:line="240" w:lineRule="auto"/>
        <w:jc w:val="both"/>
        <w:rPr>
          <w:rFonts w:ascii="Times New Roman" w:hAnsi="Times New Roman"/>
          <w:sz w:val="28"/>
          <w:szCs w:val="28"/>
        </w:rPr>
      </w:pPr>
      <w:r w:rsidRPr="003973D8">
        <w:rPr>
          <w:rFonts w:ascii="Times New Roman" w:hAnsi="Times New Roman"/>
          <w:sz w:val="28"/>
          <w:szCs w:val="28"/>
        </w:rPr>
        <w:t>Краснодарского края                                                                                     А.Н.</w:t>
      </w:r>
      <w:r w:rsidR="00D91AA8">
        <w:rPr>
          <w:rFonts w:ascii="Times New Roman" w:hAnsi="Times New Roman"/>
          <w:sz w:val="28"/>
          <w:szCs w:val="28"/>
        </w:rPr>
        <w:t xml:space="preserve"> </w:t>
      </w:r>
      <w:proofErr w:type="spellStart"/>
      <w:r w:rsidRPr="003973D8">
        <w:rPr>
          <w:rFonts w:ascii="Times New Roman" w:hAnsi="Times New Roman"/>
          <w:sz w:val="28"/>
          <w:szCs w:val="28"/>
        </w:rPr>
        <w:t>Пыш</w:t>
      </w:r>
      <w:proofErr w:type="spellEnd"/>
    </w:p>
    <w:p w14:paraId="40AA5D79"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62D0C518" w14:textId="77777777" w:rsidR="003973D8" w:rsidRPr="003973D8" w:rsidRDefault="003973D8" w:rsidP="003973D8">
      <w:pPr>
        <w:widowControl w:val="0"/>
        <w:suppressAutoHyphens/>
        <w:spacing w:after="0" w:line="240" w:lineRule="auto"/>
        <w:jc w:val="both"/>
        <w:rPr>
          <w:rFonts w:ascii="Calibri" w:hAnsi="Calibri"/>
        </w:rPr>
      </w:pPr>
    </w:p>
    <w:p w14:paraId="7E261743"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1657549C" w14:textId="77777777" w:rsidR="003973D8" w:rsidRPr="003973D8" w:rsidRDefault="003973D8" w:rsidP="003973D8">
      <w:pPr>
        <w:widowControl w:val="0"/>
        <w:suppressAutoHyphens/>
        <w:spacing w:after="0" w:line="240" w:lineRule="auto"/>
        <w:ind w:firstLine="709"/>
        <w:jc w:val="both"/>
        <w:rPr>
          <w:rFonts w:ascii="Times New Roman" w:hAnsi="Times New Roman"/>
          <w:sz w:val="28"/>
          <w:szCs w:val="28"/>
        </w:rPr>
      </w:pPr>
    </w:p>
    <w:p w14:paraId="64F4E44D" w14:textId="1EA51CB6" w:rsidR="00347CEB" w:rsidRPr="00DA2FAE" w:rsidRDefault="00347CEB" w:rsidP="00C52639">
      <w:pPr>
        <w:pStyle w:val="aff9"/>
        <w:spacing w:before="0" w:beforeAutospacing="0" w:after="0" w:afterAutospacing="0" w:line="288" w:lineRule="atLeast"/>
        <w:ind w:firstLine="540"/>
        <w:jc w:val="both"/>
        <w:rPr>
          <w:sz w:val="28"/>
        </w:rPr>
      </w:pPr>
    </w:p>
    <w:sectPr w:rsidR="00347CEB" w:rsidRPr="00DA2FAE">
      <w:headerReference w:type="default" r:id="rId14"/>
      <w:footerReference w:type="default" r:id="rId15"/>
      <w:headerReference w:type="first" r:id="rId16"/>
      <w:footerReference w:type="first" r:id="rId17"/>
      <w:pgSz w:w="11906" w:h="16838"/>
      <w:pgMar w:top="1134" w:right="564" w:bottom="1134" w:left="1701" w:header="709" w:footer="0" w:gutter="0"/>
      <w:pgNumType w:start="2"/>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FB2C4" w14:textId="77777777" w:rsidR="00A03F5E" w:rsidRDefault="00A03F5E">
      <w:pPr>
        <w:spacing w:after="0" w:line="240" w:lineRule="auto"/>
      </w:pPr>
      <w:r>
        <w:separator/>
      </w:r>
    </w:p>
  </w:endnote>
  <w:endnote w:type="continuationSeparator" w:id="0">
    <w:p w14:paraId="08AB1F7C" w14:textId="77777777" w:rsidR="00A03F5E" w:rsidRDefault="00A03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ans">
    <w:altName w:val="Arial"/>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96E2B" w14:textId="77777777" w:rsidR="00B609C8" w:rsidRDefault="00B609C8">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FB952" w14:textId="77777777" w:rsidR="00B609C8" w:rsidRDefault="00B609C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CE3E1" w14:textId="77777777" w:rsidR="00A03F5E" w:rsidRDefault="00A03F5E">
      <w:pPr>
        <w:spacing w:after="0" w:line="240" w:lineRule="auto"/>
      </w:pPr>
      <w:r>
        <w:separator/>
      </w:r>
    </w:p>
  </w:footnote>
  <w:footnote w:type="continuationSeparator" w:id="0">
    <w:p w14:paraId="50F4F3DA" w14:textId="77777777" w:rsidR="00A03F5E" w:rsidRDefault="00A03F5E">
      <w:pPr>
        <w:spacing w:after="0" w:line="240" w:lineRule="auto"/>
      </w:pPr>
      <w:r>
        <w:continuationSeparator/>
      </w:r>
    </w:p>
  </w:footnote>
  <w:footnote w:id="1">
    <w:p w14:paraId="2F55B479" w14:textId="77777777" w:rsidR="003973D8" w:rsidRDefault="003973D8" w:rsidP="003973D8">
      <w:pPr>
        <w:pStyle w:val="Footnote1"/>
        <w:jc w:val="both"/>
        <w:rPr>
          <w:rFonts w:ascii="Times New Roman" w:hAnsi="Times New Roman"/>
        </w:rPr>
      </w:pPr>
      <w:r>
        <w:rPr>
          <w:rStyle w:val="afff"/>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14:paraId="05F94A98" w14:textId="77777777" w:rsidR="003973D8" w:rsidRDefault="003973D8" w:rsidP="003973D8">
      <w:pPr>
        <w:pStyle w:val="Footnote1"/>
        <w:jc w:val="both"/>
        <w:rPr>
          <w:rFonts w:ascii="Times New Roman" w:hAnsi="Times New Roman"/>
        </w:rPr>
      </w:pPr>
      <w:r>
        <w:rPr>
          <w:rStyle w:val="afff"/>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14:paraId="47AF6B61"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en-US"/>
        </w:rPr>
        <w:t> </w:t>
      </w:r>
      <w:r>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14:paraId="2FB750FD"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en-US"/>
        </w:rPr>
        <w:t> </w:t>
      </w:r>
      <w:r>
        <w:rPr>
          <w:rFonts w:ascii="Times New Roman" w:hAnsi="Times New Roman"/>
        </w:rPr>
        <w:t>(или)</w:t>
      </w:r>
      <w:r>
        <w:rPr>
          <w:rFonts w:ascii="Times New Roman" w:hAnsi="Times New Roman"/>
          <w:lang w:val="en-US"/>
        </w:rPr>
        <w:t> </w:t>
      </w:r>
      <w:r>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14:paraId="26AAD134" w14:textId="77777777" w:rsidR="003973D8" w:rsidRDefault="003973D8" w:rsidP="003973D8">
      <w:pPr>
        <w:pStyle w:val="aff5"/>
        <w:ind w:firstLine="709"/>
        <w:jc w:val="both"/>
      </w:pPr>
      <w:r>
        <w:rPr>
          <w:rStyle w:val="afff"/>
        </w:rPr>
        <w:footnoteRef/>
      </w:r>
      <w:r>
        <w:rPr>
          <w:rFonts w:ascii="Times New Roman" w:hAnsi="Times New Roman"/>
          <w:vertAlign w:val="superscript"/>
        </w:rPr>
        <w:t>)</w:t>
      </w:r>
      <w:r>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en-US"/>
        </w:rPr>
        <w:t> </w:t>
      </w:r>
      <w:r>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14:paraId="022882D3" w14:textId="77777777" w:rsidR="003973D8" w:rsidRDefault="003973D8" w:rsidP="003973D8">
      <w:pPr>
        <w:pStyle w:val="aff5"/>
        <w:rPr>
          <w:rFonts w:ascii="Times New Roman" w:hAnsi="Times New Roman"/>
        </w:rPr>
      </w:pPr>
      <w:r>
        <w:rPr>
          <w:rStyle w:val="afff"/>
        </w:rPr>
        <w:footnoteRef/>
      </w:r>
      <w:r>
        <w:t xml:space="preserve"> </w:t>
      </w:r>
      <w:r>
        <w:rPr>
          <w:rFonts w:ascii="Times New Roman" w:hAnsi="Times New Roman"/>
        </w:rPr>
        <w:t>Письмо Минфина России от 16.03.2023 № 24-07-08/22356, решение УФАС России по Краснодарскому краю от 15.05.2023 по делу № 023/07/3-2331/2023</w:t>
      </w:r>
    </w:p>
  </w:footnote>
  <w:footnote w:id="7">
    <w:p w14:paraId="672F7E57" w14:textId="77777777" w:rsidR="003973D8" w:rsidRDefault="003973D8" w:rsidP="003973D8">
      <w:pPr>
        <w:pStyle w:val="aff5"/>
        <w:ind w:firstLine="709"/>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14:paraId="240EB776" w14:textId="77777777" w:rsidR="003973D8" w:rsidRDefault="003973D8" w:rsidP="003973D8">
      <w:pPr>
        <w:pStyle w:val="aff5"/>
        <w:ind w:firstLine="709"/>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14:paraId="63A0EAE7"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14:paraId="2F60933C" w14:textId="77777777" w:rsidR="003973D8" w:rsidRDefault="003973D8" w:rsidP="003973D8">
      <w:pPr>
        <w:pStyle w:val="aff5"/>
        <w:ind w:firstLine="709"/>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14:paraId="26FD2D2E" w14:textId="77777777" w:rsidR="003973D8" w:rsidRDefault="003973D8" w:rsidP="003973D8">
      <w:pPr>
        <w:pStyle w:val="aff5"/>
        <w:ind w:firstLine="709"/>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14:paraId="59BB0305"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аукционной документации требования о предоставлении обеспечения гарантийных обязательств.</w:t>
      </w:r>
    </w:p>
  </w:footnote>
  <w:footnote w:id="13">
    <w:p w14:paraId="766FB154"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4">
    <w:p w14:paraId="35F2CD8A"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5">
    <w:p w14:paraId="3EC401DF"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гарантийных обязательств.</w:t>
      </w:r>
    </w:p>
  </w:footnote>
  <w:footnote w:id="16">
    <w:p w14:paraId="0088A095" w14:textId="77777777" w:rsidR="003973D8" w:rsidRDefault="003973D8" w:rsidP="003973D8">
      <w:pPr>
        <w:pStyle w:val="aff5"/>
        <w:ind w:firstLine="709"/>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7">
    <w:p w14:paraId="14851C12"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требования о предоставлении обеспечения гарантийных обязательств.</w:t>
      </w:r>
    </w:p>
  </w:footnote>
  <w:footnote w:id="18">
    <w:p w14:paraId="51928AE6"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w:t>
      </w:r>
      <w:r>
        <w:rPr>
          <w:rFonts w:ascii="Times New Roman" w:hAnsi="Times New Roman"/>
          <w:lang w:val="en-US"/>
        </w:rPr>
        <w:t> </w:t>
      </w:r>
      <w:r>
        <w:rPr>
          <w:rFonts w:ascii="Times New Roman" w:hAnsi="Times New Roman"/>
        </w:rPr>
        <w:t>закупке требования о предоставлении обеспечения заявки.</w:t>
      </w:r>
    </w:p>
  </w:footnote>
  <w:footnote w:id="19">
    <w:p w14:paraId="7DE76CE9" w14:textId="77777777" w:rsidR="003973D8" w:rsidRDefault="003973D8" w:rsidP="003973D8">
      <w:pPr>
        <w:pStyle w:val="aff5"/>
        <w:ind w:firstLine="709"/>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w:t>
      </w:r>
      <w:r>
        <w:rPr>
          <w:rFonts w:ascii="Times New Roman" w:hAnsi="Times New Roman"/>
          <w:lang w:val="en-US"/>
        </w:rPr>
        <w:t> </w:t>
      </w:r>
      <w:r>
        <w:rPr>
          <w:rFonts w:ascii="Times New Roman" w:hAnsi="Times New Roman"/>
        </w:rPr>
        <w:t>предоставлении обеспечения исполнения договора.</w:t>
      </w:r>
    </w:p>
  </w:footnote>
  <w:footnote w:id="20">
    <w:p w14:paraId="324A1697"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1">
    <w:p w14:paraId="5F5160B7"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заявки.</w:t>
      </w:r>
    </w:p>
  </w:footnote>
  <w:footnote w:id="22">
    <w:p w14:paraId="4FF83FB8"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
  </w:footnote>
  <w:footnote w:id="23">
    <w:p w14:paraId="01B15DA0"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запроса оферт и (или) в документации о закупке требования о предоставлении обеспечения гарантийных обязательств.</w:t>
      </w:r>
    </w:p>
  </w:footnote>
  <w:footnote w:id="24">
    <w:p w14:paraId="0C616632" w14:textId="77777777" w:rsidR="003973D8" w:rsidRDefault="003973D8" w:rsidP="003973D8">
      <w:pPr>
        <w:pStyle w:val="aff5"/>
        <w:jc w:val="both"/>
        <w:rPr>
          <w:rFonts w:ascii="Times New Roman" w:hAnsi="Times New Roman"/>
        </w:rPr>
      </w:pPr>
      <w:r>
        <w:rPr>
          <w:rStyle w:val="afff"/>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пункт исключается.</w:t>
      </w:r>
    </w:p>
  </w:footnote>
  <w:footnote w:id="25">
    <w:p w14:paraId="0F9A3FF2" w14:textId="77777777" w:rsidR="003973D8" w:rsidRDefault="003973D8" w:rsidP="003973D8">
      <w:pPr>
        <w:pStyle w:val="aff5"/>
        <w:jc w:val="both"/>
      </w:pPr>
      <w:r>
        <w:rPr>
          <w:rStyle w:val="afff"/>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6">
    <w:p w14:paraId="2B93DEBA" w14:textId="77777777" w:rsidR="003973D8" w:rsidRDefault="003973D8" w:rsidP="003973D8">
      <w:pPr>
        <w:pStyle w:val="aff5"/>
        <w:jc w:val="both"/>
      </w:pPr>
      <w:r>
        <w:rPr>
          <w:rStyle w:val="afff"/>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7">
    <w:p w14:paraId="62D45C86" w14:textId="77777777" w:rsidR="003973D8" w:rsidRDefault="003973D8" w:rsidP="003973D8">
      <w:pPr>
        <w:pStyle w:val="aff5"/>
        <w:jc w:val="both"/>
        <w:rPr>
          <w:rFonts w:ascii="Times New Roman" w:hAnsi="Times New Roman"/>
        </w:rPr>
      </w:pPr>
      <w:r>
        <w:rPr>
          <w:rStyle w:val="afff"/>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8">
    <w:p w14:paraId="07EE65CD"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заявки.</w:t>
      </w:r>
    </w:p>
  </w:footnote>
  <w:footnote w:id="29">
    <w:p w14:paraId="5FC40E7C"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исполнения договора.</w:t>
      </w:r>
    </w:p>
  </w:footnote>
  <w:footnote w:id="30">
    <w:p w14:paraId="7F6CA0E8" w14:textId="77777777" w:rsidR="003973D8" w:rsidRDefault="003973D8" w:rsidP="003973D8">
      <w:pPr>
        <w:pStyle w:val="aff5"/>
        <w:ind w:firstLine="709"/>
        <w:jc w:val="both"/>
        <w:rPr>
          <w:rFonts w:ascii="Times New Roman" w:hAnsi="Times New Roman"/>
        </w:rPr>
      </w:pPr>
      <w:r>
        <w:rPr>
          <w:rStyle w:val="afff"/>
        </w:rPr>
        <w:footnoteRef/>
      </w:r>
      <w:r>
        <w:rPr>
          <w:rFonts w:ascii="Times New Roman" w:hAnsi="Times New Roman"/>
          <w:vertAlign w:val="superscript"/>
        </w:rPr>
        <w:t>)</w:t>
      </w:r>
      <w:r>
        <w:rPr>
          <w:rFonts w:ascii="Times New Roman" w:hAnsi="Times New Roman"/>
        </w:rPr>
        <w:t>При наличии в извещении о проведении срочного ценового запроса и (или) в документации о закупке требования о предоставлении обеспечения гарантийных обязательств.</w:t>
      </w:r>
    </w:p>
  </w:footnote>
  <w:footnote w:id="31">
    <w:p w14:paraId="0565D9C6" w14:textId="77777777" w:rsidR="003973D8" w:rsidRDefault="003973D8" w:rsidP="003973D8">
      <w:pPr>
        <w:pStyle w:val="Footnote1"/>
        <w:jc w:val="both"/>
        <w:rPr>
          <w:rFonts w:ascii="Times New Roman" w:hAnsi="Times New Roman"/>
        </w:rPr>
      </w:pPr>
      <w:r>
        <w:rPr>
          <w:rStyle w:val="afff"/>
        </w:rPr>
        <w:footnoteRef/>
      </w:r>
      <w:r>
        <w:rPr>
          <w:rFonts w:ascii="Times New Roman" w:hAnsi="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1043C" w14:textId="5A581BD5" w:rsidR="00C65020" w:rsidRDefault="00C65020">
    <w:pPr>
      <w:framePr w:wrap="around" w:vAnchor="text" w:hAnchor="margin" w:xAlign="center" w:y="1"/>
    </w:pPr>
    <w:r>
      <w:fldChar w:fldCharType="begin"/>
    </w:r>
    <w:r>
      <w:instrText xml:space="preserve">PAGE </w:instrText>
    </w:r>
    <w:r>
      <w:fldChar w:fldCharType="separate"/>
    </w:r>
    <w:r w:rsidR="00F14C41">
      <w:rPr>
        <w:noProof/>
      </w:rPr>
      <w:t>2</w:t>
    </w:r>
    <w:r>
      <w:fldChar w:fldCharType="end"/>
    </w:r>
  </w:p>
  <w:p w14:paraId="63EC54ED" w14:textId="77777777" w:rsidR="00C65020" w:rsidRDefault="00C65020">
    <w:pPr>
      <w:pStyle w:val="af2"/>
      <w:jc w:val="center"/>
      <w:rPr>
        <w:rFonts w:ascii="Times New Roman" w:hAnsi="Times New Roman"/>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02D37" w14:textId="3CE6E8E1" w:rsidR="00B609C8" w:rsidRDefault="0072593A">
    <w:pPr>
      <w:pStyle w:val="af2"/>
      <w:jc w:val="center"/>
      <w:rPr>
        <w:rFonts w:ascii="Times New Roman" w:hAnsi="Times New Roman"/>
        <w:sz w:val="24"/>
        <w:szCs w:val="24"/>
      </w:rPr>
    </w:pPr>
    <w:r>
      <w:fldChar w:fldCharType="begin"/>
    </w:r>
    <w:r>
      <w:instrText xml:space="preserve"> PAGE </w:instrText>
    </w:r>
    <w:r>
      <w:fldChar w:fldCharType="separate"/>
    </w:r>
    <w:r w:rsidR="001E059A">
      <w:rPr>
        <w:noProof/>
      </w:rPr>
      <w:t>147</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897008"/>
      <w:docPartObj>
        <w:docPartGallery w:val="Page Numbers (Top of Page)"/>
        <w:docPartUnique/>
      </w:docPartObj>
    </w:sdtPr>
    <w:sdtEndPr/>
    <w:sdtContent>
      <w:p w14:paraId="44696B9A" w14:textId="64AE6EBB" w:rsidR="00574A4F" w:rsidRDefault="00574A4F">
        <w:pPr>
          <w:pStyle w:val="af2"/>
          <w:jc w:val="center"/>
        </w:pPr>
        <w:r>
          <w:fldChar w:fldCharType="begin"/>
        </w:r>
        <w:r>
          <w:instrText>PAGE   \* MERGEFORMAT</w:instrText>
        </w:r>
        <w:r>
          <w:fldChar w:fldCharType="separate"/>
        </w:r>
        <w:r w:rsidR="001E059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697C"/>
    <w:multiLevelType w:val="multilevel"/>
    <w:tmpl w:val="33247AA2"/>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1" w15:restartNumberingAfterBreak="0">
    <w:nsid w:val="03D23D60"/>
    <w:multiLevelType w:val="multilevel"/>
    <w:tmpl w:val="A5E606C2"/>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 w15:restartNumberingAfterBreak="0">
    <w:nsid w:val="045434F1"/>
    <w:multiLevelType w:val="multilevel"/>
    <w:tmpl w:val="8244D6A0"/>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 w15:restartNumberingAfterBreak="0">
    <w:nsid w:val="049E5405"/>
    <w:multiLevelType w:val="multilevel"/>
    <w:tmpl w:val="F2C619D0"/>
    <w:lvl w:ilvl="0">
      <w:start w:val="1"/>
      <w:numFmt w:val="decimal"/>
      <w:isLgl/>
      <w:lvlText w:val="%1)"/>
      <w:lvlJc w:val="left"/>
      <w:pPr>
        <w:tabs>
          <w:tab w:val="num" w:pos="0"/>
        </w:tabs>
        <w:ind w:left="720" w:hanging="360"/>
      </w:pPr>
    </w:lvl>
    <w:lvl w:ilvl="1">
      <w:start w:val="1"/>
      <w:numFmt w:val="decimal"/>
      <w:isLgl/>
      <w:lvlText w:val="%2)"/>
      <w:lvlJc w:val="left"/>
      <w:pPr>
        <w:tabs>
          <w:tab w:val="num" w:pos="0"/>
        </w:tabs>
        <w:ind w:left="1212" w:hanging="360"/>
      </w:pPr>
      <w:rPr>
        <w:i w:val="0"/>
      </w:r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4" w15:restartNumberingAfterBreak="0">
    <w:nsid w:val="07091D62"/>
    <w:multiLevelType w:val="hybridMultilevel"/>
    <w:tmpl w:val="6A0A6854"/>
    <w:lvl w:ilvl="0" w:tplc="3E28D73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0B876402"/>
    <w:multiLevelType w:val="multilevel"/>
    <w:tmpl w:val="D7624C0A"/>
    <w:lvl w:ilvl="0">
      <w:start w:val="1"/>
      <w:numFmt w:val="decimal"/>
      <w:isLgl/>
      <w:lvlText w:val="%1)"/>
      <w:lvlJc w:val="left"/>
      <w:pPr>
        <w:tabs>
          <w:tab w:val="num" w:pos="0"/>
        </w:tabs>
        <w:ind w:left="2487" w:hanging="360"/>
      </w:pPr>
    </w:lvl>
    <w:lvl w:ilvl="1">
      <w:start w:val="1"/>
      <w:numFmt w:val="lowerLetter"/>
      <w:isLgl/>
      <w:lvlText w:val="%2."/>
      <w:lvlJc w:val="left"/>
      <w:pPr>
        <w:tabs>
          <w:tab w:val="num" w:pos="0"/>
        </w:tabs>
        <w:ind w:left="1931" w:hanging="360"/>
      </w:pPr>
    </w:lvl>
    <w:lvl w:ilvl="2">
      <w:start w:val="1"/>
      <w:numFmt w:val="lowerRoman"/>
      <w:isLgl/>
      <w:lvlText w:val="%3."/>
      <w:lvlJc w:val="right"/>
      <w:pPr>
        <w:tabs>
          <w:tab w:val="num" w:pos="0"/>
        </w:tabs>
        <w:ind w:left="2651" w:hanging="180"/>
      </w:pPr>
    </w:lvl>
    <w:lvl w:ilvl="3">
      <w:start w:val="1"/>
      <w:numFmt w:val="decimal"/>
      <w:isLgl/>
      <w:lvlText w:val="%4."/>
      <w:lvlJc w:val="left"/>
      <w:pPr>
        <w:tabs>
          <w:tab w:val="num" w:pos="0"/>
        </w:tabs>
        <w:ind w:left="3371" w:hanging="360"/>
      </w:pPr>
    </w:lvl>
    <w:lvl w:ilvl="4">
      <w:start w:val="1"/>
      <w:numFmt w:val="lowerLetter"/>
      <w:isLgl/>
      <w:lvlText w:val="%5."/>
      <w:lvlJc w:val="left"/>
      <w:pPr>
        <w:tabs>
          <w:tab w:val="num" w:pos="0"/>
        </w:tabs>
        <w:ind w:left="4091" w:hanging="360"/>
      </w:pPr>
    </w:lvl>
    <w:lvl w:ilvl="5">
      <w:start w:val="1"/>
      <w:numFmt w:val="lowerRoman"/>
      <w:isLgl/>
      <w:lvlText w:val="%6."/>
      <w:lvlJc w:val="right"/>
      <w:pPr>
        <w:tabs>
          <w:tab w:val="num" w:pos="0"/>
        </w:tabs>
        <w:ind w:left="4811" w:hanging="180"/>
      </w:pPr>
    </w:lvl>
    <w:lvl w:ilvl="6">
      <w:start w:val="1"/>
      <w:numFmt w:val="decimal"/>
      <w:isLgl/>
      <w:lvlText w:val="%7."/>
      <w:lvlJc w:val="left"/>
      <w:pPr>
        <w:tabs>
          <w:tab w:val="num" w:pos="0"/>
        </w:tabs>
        <w:ind w:left="5531" w:hanging="360"/>
      </w:pPr>
    </w:lvl>
    <w:lvl w:ilvl="7">
      <w:start w:val="1"/>
      <w:numFmt w:val="lowerLetter"/>
      <w:isLgl/>
      <w:lvlText w:val="%8."/>
      <w:lvlJc w:val="left"/>
      <w:pPr>
        <w:tabs>
          <w:tab w:val="num" w:pos="0"/>
        </w:tabs>
        <w:ind w:left="6251" w:hanging="360"/>
      </w:pPr>
    </w:lvl>
    <w:lvl w:ilvl="8">
      <w:start w:val="1"/>
      <w:numFmt w:val="lowerRoman"/>
      <w:isLgl/>
      <w:lvlText w:val="%9."/>
      <w:lvlJc w:val="right"/>
      <w:pPr>
        <w:tabs>
          <w:tab w:val="num" w:pos="0"/>
        </w:tabs>
        <w:ind w:left="6971" w:hanging="180"/>
      </w:pPr>
    </w:lvl>
  </w:abstractNum>
  <w:abstractNum w:abstractNumId="6" w15:restartNumberingAfterBreak="0">
    <w:nsid w:val="0E411524"/>
    <w:multiLevelType w:val="multilevel"/>
    <w:tmpl w:val="9A4E5184"/>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7" w15:restartNumberingAfterBreak="0">
    <w:nsid w:val="15870B08"/>
    <w:multiLevelType w:val="multilevel"/>
    <w:tmpl w:val="B2422A80"/>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8" w15:restartNumberingAfterBreak="0">
    <w:nsid w:val="17140895"/>
    <w:multiLevelType w:val="multilevel"/>
    <w:tmpl w:val="B942AFA4"/>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9" w15:restartNumberingAfterBreak="0">
    <w:nsid w:val="1BFA0559"/>
    <w:multiLevelType w:val="multilevel"/>
    <w:tmpl w:val="C7D49398"/>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10" w15:restartNumberingAfterBreak="0">
    <w:nsid w:val="1E7A67ED"/>
    <w:multiLevelType w:val="multilevel"/>
    <w:tmpl w:val="7B90CA4C"/>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11" w15:restartNumberingAfterBreak="0">
    <w:nsid w:val="22276585"/>
    <w:multiLevelType w:val="multilevel"/>
    <w:tmpl w:val="C9B270AE"/>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2" w15:restartNumberingAfterBreak="0">
    <w:nsid w:val="2448256B"/>
    <w:multiLevelType w:val="multilevel"/>
    <w:tmpl w:val="5E7AD382"/>
    <w:lvl w:ilvl="0">
      <w:start w:val="1"/>
      <w:numFmt w:val="decimal"/>
      <w:pStyle w:val="1"/>
      <w:lvlText w:val="%1."/>
      <w:lvlJc w:val="left"/>
      <w:pPr>
        <w:ind w:left="720" w:hanging="360"/>
      </w:pPr>
    </w:lvl>
    <w:lvl w:ilvl="1">
      <w:start w:val="1"/>
      <w:numFmt w:val="decimal"/>
      <w:lvlText w:val="%1.%2."/>
      <w:lvlJc w:val="left"/>
      <w:pPr>
        <w:ind w:left="1218" w:hanging="360"/>
      </w:pPr>
    </w:lvl>
    <w:lvl w:ilvl="2">
      <w:start w:val="1"/>
      <w:numFmt w:val="decimal"/>
      <w:lvlText w:val="3.2.%3."/>
      <w:lvlJc w:val="left"/>
      <w:pPr>
        <w:ind w:left="2076" w:hanging="720"/>
      </w:pPr>
    </w:lvl>
    <w:lvl w:ilvl="3">
      <w:start w:val="1"/>
      <w:numFmt w:val="decimal"/>
      <w:lvlText w:val="%1.%2.%3.%4."/>
      <w:lvlJc w:val="left"/>
      <w:pPr>
        <w:ind w:left="2574" w:hanging="720"/>
      </w:pPr>
    </w:lvl>
    <w:lvl w:ilvl="4">
      <w:start w:val="1"/>
      <w:numFmt w:val="decimal"/>
      <w:lvlText w:val="%1.%2.%3.%4.%5."/>
      <w:lvlJc w:val="left"/>
      <w:pPr>
        <w:ind w:left="3432" w:hanging="1080"/>
      </w:pPr>
    </w:lvl>
    <w:lvl w:ilvl="5">
      <w:start w:val="1"/>
      <w:numFmt w:val="decimal"/>
      <w:lvlText w:val="%1.%2.%3.%4.%5.%6."/>
      <w:lvlJc w:val="left"/>
      <w:pPr>
        <w:ind w:left="3930" w:hanging="1080"/>
      </w:pPr>
    </w:lvl>
    <w:lvl w:ilvl="6">
      <w:start w:val="1"/>
      <w:numFmt w:val="decimal"/>
      <w:lvlText w:val="%1.%2.%3.%4.%5.%6.%7."/>
      <w:lvlJc w:val="left"/>
      <w:pPr>
        <w:ind w:left="4788" w:hanging="1440"/>
      </w:pPr>
    </w:lvl>
    <w:lvl w:ilvl="7">
      <w:start w:val="1"/>
      <w:numFmt w:val="decimal"/>
      <w:lvlText w:val="%1.%2.%3.%4.%5.%6.%7.%8."/>
      <w:lvlJc w:val="left"/>
      <w:pPr>
        <w:ind w:left="5286" w:hanging="1440"/>
      </w:pPr>
    </w:lvl>
    <w:lvl w:ilvl="8">
      <w:start w:val="1"/>
      <w:numFmt w:val="decimal"/>
      <w:lvlText w:val="%1.%2.%3.%4.%5.%6.%7.%8.%9."/>
      <w:lvlJc w:val="left"/>
      <w:pPr>
        <w:ind w:left="6144" w:hanging="1800"/>
      </w:pPr>
    </w:lvl>
  </w:abstractNum>
  <w:abstractNum w:abstractNumId="13" w15:restartNumberingAfterBreak="0">
    <w:nsid w:val="27CD2982"/>
    <w:multiLevelType w:val="multilevel"/>
    <w:tmpl w:val="535A0D6A"/>
    <w:lvl w:ilvl="0">
      <w:start w:val="23"/>
      <w:numFmt w:val="decimal"/>
      <w:isLgl/>
      <w:lvlText w:val="%1."/>
      <w:lvlJc w:val="left"/>
      <w:pPr>
        <w:tabs>
          <w:tab w:val="num" w:pos="0"/>
        </w:tabs>
        <w:ind w:left="600" w:hanging="600"/>
      </w:pPr>
    </w:lvl>
    <w:lvl w:ilvl="1">
      <w:start w:val="1"/>
      <w:numFmt w:val="decimal"/>
      <w:isLgl/>
      <w:lvlText w:val="%1.%2."/>
      <w:lvlJc w:val="left"/>
      <w:pPr>
        <w:tabs>
          <w:tab w:val="num" w:pos="0"/>
        </w:tabs>
        <w:ind w:left="1430" w:hanging="720"/>
      </w:pPr>
    </w:lvl>
    <w:lvl w:ilvl="2">
      <w:start w:val="1"/>
      <w:numFmt w:val="decimal"/>
      <w:isLgl/>
      <w:lvlText w:val="%1.%2.%3."/>
      <w:lvlJc w:val="left"/>
      <w:pPr>
        <w:tabs>
          <w:tab w:val="num" w:pos="0"/>
        </w:tabs>
        <w:ind w:left="1770" w:hanging="720"/>
      </w:pPr>
    </w:lvl>
    <w:lvl w:ilvl="3">
      <w:start w:val="1"/>
      <w:numFmt w:val="decimal"/>
      <w:isLgl/>
      <w:lvlText w:val="%1.%2.%3.%4."/>
      <w:lvlJc w:val="left"/>
      <w:pPr>
        <w:tabs>
          <w:tab w:val="num" w:pos="0"/>
        </w:tabs>
        <w:ind w:left="2655" w:hanging="1080"/>
      </w:pPr>
    </w:lvl>
    <w:lvl w:ilvl="4">
      <w:start w:val="1"/>
      <w:numFmt w:val="decimal"/>
      <w:isLgl/>
      <w:lvlText w:val="%1.%2.%3.%4.%5."/>
      <w:lvlJc w:val="left"/>
      <w:pPr>
        <w:tabs>
          <w:tab w:val="num" w:pos="0"/>
        </w:tabs>
        <w:ind w:left="3180" w:hanging="1080"/>
      </w:pPr>
    </w:lvl>
    <w:lvl w:ilvl="5">
      <w:start w:val="1"/>
      <w:numFmt w:val="decimal"/>
      <w:isLgl/>
      <w:lvlText w:val="%1.%2.%3.%4.%5.%6."/>
      <w:lvlJc w:val="left"/>
      <w:pPr>
        <w:tabs>
          <w:tab w:val="num" w:pos="0"/>
        </w:tabs>
        <w:ind w:left="4065" w:hanging="1440"/>
      </w:pPr>
    </w:lvl>
    <w:lvl w:ilvl="6">
      <w:start w:val="1"/>
      <w:numFmt w:val="decimal"/>
      <w:isLgl/>
      <w:lvlText w:val="%1.%2.%3.%4.%5.%6.%7."/>
      <w:lvlJc w:val="left"/>
      <w:pPr>
        <w:tabs>
          <w:tab w:val="num" w:pos="0"/>
        </w:tabs>
        <w:ind w:left="4950" w:hanging="1800"/>
      </w:pPr>
    </w:lvl>
    <w:lvl w:ilvl="7">
      <w:start w:val="1"/>
      <w:numFmt w:val="decimal"/>
      <w:isLgl/>
      <w:lvlText w:val="%1.%2.%3.%4.%5.%6.%7.%8."/>
      <w:lvlJc w:val="left"/>
      <w:pPr>
        <w:tabs>
          <w:tab w:val="num" w:pos="0"/>
        </w:tabs>
        <w:ind w:left="5475" w:hanging="1800"/>
      </w:pPr>
    </w:lvl>
    <w:lvl w:ilvl="8">
      <w:start w:val="1"/>
      <w:numFmt w:val="decimal"/>
      <w:isLgl/>
      <w:lvlText w:val="%1.%2.%3.%4.%5.%6.%7.%8.%9."/>
      <w:lvlJc w:val="left"/>
      <w:pPr>
        <w:tabs>
          <w:tab w:val="num" w:pos="0"/>
        </w:tabs>
        <w:ind w:left="6360" w:hanging="2160"/>
      </w:pPr>
    </w:lvl>
  </w:abstractNum>
  <w:abstractNum w:abstractNumId="14" w15:restartNumberingAfterBreak="0">
    <w:nsid w:val="2829700B"/>
    <w:multiLevelType w:val="multilevel"/>
    <w:tmpl w:val="6DD0645E"/>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15" w15:restartNumberingAfterBreak="0">
    <w:nsid w:val="291831AB"/>
    <w:multiLevelType w:val="multilevel"/>
    <w:tmpl w:val="41746D26"/>
    <w:lvl w:ilvl="0">
      <w:start w:val="1"/>
      <w:numFmt w:val="decimal"/>
      <w:isLgl/>
      <w:lvlText w:val="%1)"/>
      <w:lvlJc w:val="left"/>
      <w:pPr>
        <w:tabs>
          <w:tab w:val="num" w:pos="0"/>
        </w:tabs>
        <w:ind w:left="360" w:hanging="360"/>
      </w:pPr>
    </w:lvl>
    <w:lvl w:ilvl="1">
      <w:start w:val="1"/>
      <w:numFmt w:val="lowerLetter"/>
      <w:isLgl/>
      <w:lvlText w:val="%2)"/>
      <w:lvlJc w:val="left"/>
      <w:pPr>
        <w:tabs>
          <w:tab w:val="num" w:pos="0"/>
        </w:tabs>
        <w:ind w:left="720" w:hanging="360"/>
      </w:pPr>
    </w:lvl>
    <w:lvl w:ilvl="2">
      <w:start w:val="1"/>
      <w:numFmt w:val="lowerRoman"/>
      <w:isLgl/>
      <w:lvlText w:val="%3)"/>
      <w:lvlJc w:val="left"/>
      <w:pPr>
        <w:tabs>
          <w:tab w:val="num" w:pos="0"/>
        </w:tabs>
        <w:ind w:left="1080" w:hanging="360"/>
      </w:pPr>
    </w:lvl>
    <w:lvl w:ilvl="3">
      <w:start w:val="1"/>
      <w:numFmt w:val="decimal"/>
      <w:isLgl/>
      <w:lvlText w:val="(%4)"/>
      <w:lvlJc w:val="left"/>
      <w:pPr>
        <w:tabs>
          <w:tab w:val="num" w:pos="0"/>
        </w:tabs>
        <w:ind w:left="1440" w:hanging="360"/>
      </w:pPr>
    </w:lvl>
    <w:lvl w:ilvl="4">
      <w:start w:val="1"/>
      <w:numFmt w:val="lowerLetter"/>
      <w:isLgl/>
      <w:lvlText w:val="(%5)"/>
      <w:lvlJc w:val="left"/>
      <w:pPr>
        <w:tabs>
          <w:tab w:val="num" w:pos="0"/>
        </w:tabs>
        <w:ind w:left="1800" w:hanging="360"/>
      </w:pPr>
    </w:lvl>
    <w:lvl w:ilvl="5">
      <w:start w:val="1"/>
      <w:numFmt w:val="lowerRoman"/>
      <w:isLgl/>
      <w:lvlText w:val="(%6)"/>
      <w:lvlJc w:val="left"/>
      <w:pPr>
        <w:tabs>
          <w:tab w:val="num" w:pos="0"/>
        </w:tabs>
        <w:ind w:left="2160" w:hanging="360"/>
      </w:pPr>
    </w:lvl>
    <w:lvl w:ilvl="6">
      <w:start w:val="1"/>
      <w:numFmt w:val="decimal"/>
      <w:isLgl/>
      <w:lvlText w:val="%7."/>
      <w:lvlJc w:val="left"/>
      <w:pPr>
        <w:tabs>
          <w:tab w:val="num" w:pos="0"/>
        </w:tabs>
        <w:ind w:left="2520" w:hanging="360"/>
      </w:pPr>
    </w:lvl>
    <w:lvl w:ilvl="7">
      <w:start w:val="1"/>
      <w:numFmt w:val="lowerLetter"/>
      <w:isLgl/>
      <w:lvlText w:val="%8."/>
      <w:lvlJc w:val="left"/>
      <w:pPr>
        <w:tabs>
          <w:tab w:val="num" w:pos="0"/>
        </w:tabs>
        <w:ind w:left="2880" w:hanging="360"/>
      </w:pPr>
    </w:lvl>
    <w:lvl w:ilvl="8">
      <w:start w:val="1"/>
      <w:numFmt w:val="lowerRoman"/>
      <w:isLgl/>
      <w:lvlText w:val="%9."/>
      <w:lvlJc w:val="left"/>
      <w:pPr>
        <w:tabs>
          <w:tab w:val="num" w:pos="0"/>
        </w:tabs>
        <w:ind w:left="3240" w:hanging="360"/>
      </w:pPr>
    </w:lvl>
  </w:abstractNum>
  <w:abstractNum w:abstractNumId="16" w15:restartNumberingAfterBreak="0">
    <w:nsid w:val="2A3D1B67"/>
    <w:multiLevelType w:val="multilevel"/>
    <w:tmpl w:val="F8080804"/>
    <w:lvl w:ilvl="0">
      <w:start w:val="1"/>
      <w:numFmt w:val="decimal"/>
      <w:isLgl/>
      <w:lvlText w:val="%1)"/>
      <w:lvlJc w:val="left"/>
      <w:pPr>
        <w:tabs>
          <w:tab w:val="num" w:pos="0"/>
        </w:tabs>
        <w:ind w:left="1080" w:hanging="360"/>
      </w:pPr>
    </w:lvl>
    <w:lvl w:ilvl="1">
      <w:start w:val="1"/>
      <w:numFmt w:val="lowerLetter"/>
      <w:isLgl/>
      <w:lvlText w:val="%2."/>
      <w:lvlJc w:val="left"/>
      <w:pPr>
        <w:tabs>
          <w:tab w:val="num" w:pos="0"/>
        </w:tabs>
        <w:ind w:left="1800" w:hanging="360"/>
      </w:pPr>
    </w:lvl>
    <w:lvl w:ilvl="2">
      <w:start w:val="1"/>
      <w:numFmt w:val="lowerRoman"/>
      <w:isLgl/>
      <w:lvlText w:val="%3."/>
      <w:lvlJc w:val="right"/>
      <w:pPr>
        <w:tabs>
          <w:tab w:val="num" w:pos="0"/>
        </w:tabs>
        <w:ind w:left="2520" w:hanging="180"/>
      </w:pPr>
    </w:lvl>
    <w:lvl w:ilvl="3">
      <w:start w:val="1"/>
      <w:numFmt w:val="decimal"/>
      <w:isLgl/>
      <w:lvlText w:val="%4."/>
      <w:lvlJc w:val="left"/>
      <w:pPr>
        <w:tabs>
          <w:tab w:val="num" w:pos="0"/>
        </w:tabs>
        <w:ind w:left="3240" w:hanging="360"/>
      </w:pPr>
    </w:lvl>
    <w:lvl w:ilvl="4">
      <w:start w:val="1"/>
      <w:numFmt w:val="lowerLetter"/>
      <w:isLgl/>
      <w:lvlText w:val="%5."/>
      <w:lvlJc w:val="left"/>
      <w:pPr>
        <w:tabs>
          <w:tab w:val="num" w:pos="0"/>
        </w:tabs>
        <w:ind w:left="3960" w:hanging="360"/>
      </w:pPr>
    </w:lvl>
    <w:lvl w:ilvl="5">
      <w:start w:val="1"/>
      <w:numFmt w:val="lowerRoman"/>
      <w:isLgl/>
      <w:lvlText w:val="%6."/>
      <w:lvlJc w:val="right"/>
      <w:pPr>
        <w:tabs>
          <w:tab w:val="num" w:pos="0"/>
        </w:tabs>
        <w:ind w:left="4680" w:hanging="180"/>
      </w:pPr>
    </w:lvl>
    <w:lvl w:ilvl="6">
      <w:start w:val="1"/>
      <w:numFmt w:val="decimal"/>
      <w:isLgl/>
      <w:lvlText w:val="%7."/>
      <w:lvlJc w:val="left"/>
      <w:pPr>
        <w:tabs>
          <w:tab w:val="num" w:pos="0"/>
        </w:tabs>
        <w:ind w:left="5400" w:hanging="360"/>
      </w:pPr>
    </w:lvl>
    <w:lvl w:ilvl="7">
      <w:start w:val="1"/>
      <w:numFmt w:val="lowerLetter"/>
      <w:isLgl/>
      <w:lvlText w:val="%8."/>
      <w:lvlJc w:val="left"/>
      <w:pPr>
        <w:tabs>
          <w:tab w:val="num" w:pos="0"/>
        </w:tabs>
        <w:ind w:left="6120" w:hanging="360"/>
      </w:pPr>
    </w:lvl>
    <w:lvl w:ilvl="8">
      <w:start w:val="1"/>
      <w:numFmt w:val="lowerRoman"/>
      <w:isLgl/>
      <w:lvlText w:val="%9."/>
      <w:lvlJc w:val="right"/>
      <w:pPr>
        <w:tabs>
          <w:tab w:val="num" w:pos="0"/>
        </w:tabs>
        <w:ind w:left="6840" w:hanging="180"/>
      </w:pPr>
    </w:lvl>
  </w:abstractNum>
  <w:abstractNum w:abstractNumId="17" w15:restartNumberingAfterBreak="0">
    <w:nsid w:val="302D7C4F"/>
    <w:multiLevelType w:val="multilevel"/>
    <w:tmpl w:val="76CAA1C8"/>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18" w15:restartNumberingAfterBreak="0">
    <w:nsid w:val="36A819AE"/>
    <w:multiLevelType w:val="multilevel"/>
    <w:tmpl w:val="AF04E17E"/>
    <w:lvl w:ilvl="0">
      <w:start w:val="1"/>
      <w:numFmt w:val="decimal"/>
      <w:isLgl/>
      <w:lvlText w:val="%1)"/>
      <w:lvlJc w:val="left"/>
      <w:pPr>
        <w:tabs>
          <w:tab w:val="num" w:pos="0"/>
        </w:tabs>
        <w:ind w:left="1211" w:hanging="360"/>
      </w:pPr>
    </w:lvl>
    <w:lvl w:ilvl="1">
      <w:start w:val="1"/>
      <w:numFmt w:val="lowerLetter"/>
      <w:isLgl/>
      <w:lvlText w:val="%2."/>
      <w:lvlJc w:val="left"/>
      <w:pPr>
        <w:tabs>
          <w:tab w:val="num" w:pos="0"/>
        </w:tabs>
        <w:ind w:left="1931" w:hanging="360"/>
      </w:pPr>
    </w:lvl>
    <w:lvl w:ilvl="2">
      <w:start w:val="1"/>
      <w:numFmt w:val="lowerRoman"/>
      <w:isLgl/>
      <w:lvlText w:val="%3."/>
      <w:lvlJc w:val="right"/>
      <w:pPr>
        <w:tabs>
          <w:tab w:val="num" w:pos="0"/>
        </w:tabs>
        <w:ind w:left="2651" w:hanging="180"/>
      </w:pPr>
    </w:lvl>
    <w:lvl w:ilvl="3">
      <w:start w:val="1"/>
      <w:numFmt w:val="decimal"/>
      <w:isLgl/>
      <w:lvlText w:val="%4."/>
      <w:lvlJc w:val="left"/>
      <w:pPr>
        <w:tabs>
          <w:tab w:val="num" w:pos="0"/>
        </w:tabs>
        <w:ind w:left="3371" w:hanging="360"/>
      </w:pPr>
    </w:lvl>
    <w:lvl w:ilvl="4">
      <w:start w:val="1"/>
      <w:numFmt w:val="lowerLetter"/>
      <w:isLgl/>
      <w:lvlText w:val="%5."/>
      <w:lvlJc w:val="left"/>
      <w:pPr>
        <w:tabs>
          <w:tab w:val="num" w:pos="0"/>
        </w:tabs>
        <w:ind w:left="4091" w:hanging="360"/>
      </w:pPr>
    </w:lvl>
    <w:lvl w:ilvl="5">
      <w:start w:val="1"/>
      <w:numFmt w:val="lowerRoman"/>
      <w:isLgl/>
      <w:lvlText w:val="%6."/>
      <w:lvlJc w:val="right"/>
      <w:pPr>
        <w:tabs>
          <w:tab w:val="num" w:pos="0"/>
        </w:tabs>
        <w:ind w:left="4811" w:hanging="180"/>
      </w:pPr>
    </w:lvl>
    <w:lvl w:ilvl="6">
      <w:start w:val="1"/>
      <w:numFmt w:val="decimal"/>
      <w:isLgl/>
      <w:lvlText w:val="%7."/>
      <w:lvlJc w:val="left"/>
      <w:pPr>
        <w:tabs>
          <w:tab w:val="num" w:pos="0"/>
        </w:tabs>
        <w:ind w:left="5531" w:hanging="360"/>
      </w:pPr>
    </w:lvl>
    <w:lvl w:ilvl="7">
      <w:start w:val="1"/>
      <w:numFmt w:val="lowerLetter"/>
      <w:isLgl/>
      <w:lvlText w:val="%8."/>
      <w:lvlJc w:val="left"/>
      <w:pPr>
        <w:tabs>
          <w:tab w:val="num" w:pos="0"/>
        </w:tabs>
        <w:ind w:left="6251" w:hanging="360"/>
      </w:pPr>
    </w:lvl>
    <w:lvl w:ilvl="8">
      <w:start w:val="1"/>
      <w:numFmt w:val="lowerRoman"/>
      <w:isLgl/>
      <w:lvlText w:val="%9."/>
      <w:lvlJc w:val="right"/>
      <w:pPr>
        <w:tabs>
          <w:tab w:val="num" w:pos="0"/>
        </w:tabs>
        <w:ind w:left="6971" w:hanging="180"/>
      </w:pPr>
    </w:lvl>
  </w:abstractNum>
  <w:abstractNum w:abstractNumId="19" w15:restartNumberingAfterBreak="0">
    <w:nsid w:val="3AF6379F"/>
    <w:multiLevelType w:val="multilevel"/>
    <w:tmpl w:val="3E6AC468"/>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20" w15:restartNumberingAfterBreak="0">
    <w:nsid w:val="3F88797B"/>
    <w:multiLevelType w:val="multilevel"/>
    <w:tmpl w:val="56488D96"/>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21" w15:restartNumberingAfterBreak="0">
    <w:nsid w:val="4A81761B"/>
    <w:multiLevelType w:val="multilevel"/>
    <w:tmpl w:val="9118B31E"/>
    <w:lvl w:ilvl="0">
      <w:start w:val="1"/>
      <w:numFmt w:val="decimal"/>
      <w:isLgl/>
      <w:lvlText w:val="%1)"/>
      <w:lvlJc w:val="left"/>
      <w:pPr>
        <w:tabs>
          <w:tab w:val="num" w:pos="0"/>
        </w:tabs>
        <w:ind w:left="720" w:hanging="360"/>
      </w:pPr>
    </w:lvl>
    <w:lvl w:ilvl="1">
      <w:start w:val="1"/>
      <w:numFmt w:val="decimal"/>
      <w:isLgl/>
      <w:lvlText w:val="%2)"/>
      <w:lvlJc w:val="left"/>
      <w:pPr>
        <w:tabs>
          <w:tab w:val="num" w:pos="0"/>
        </w:tabs>
        <w:ind w:left="1440" w:hanging="360"/>
      </w:pPr>
      <w:rPr>
        <w:rFonts w:ascii="Times New Roman" w:eastAsia="Calibri" w:hAnsi="Times New Roman" w:cs="Times New Roman"/>
      </w:r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22" w15:restartNumberingAfterBreak="0">
    <w:nsid w:val="4BBC35BB"/>
    <w:multiLevelType w:val="multilevel"/>
    <w:tmpl w:val="0A3872DC"/>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3" w15:restartNumberingAfterBreak="0">
    <w:nsid w:val="4C0A5A00"/>
    <w:multiLevelType w:val="multilevel"/>
    <w:tmpl w:val="FDEE513A"/>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24" w15:restartNumberingAfterBreak="0">
    <w:nsid w:val="4D1B4CFC"/>
    <w:multiLevelType w:val="multilevel"/>
    <w:tmpl w:val="69AED19E"/>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25" w15:restartNumberingAfterBreak="0">
    <w:nsid w:val="4DEA5262"/>
    <w:multiLevelType w:val="multilevel"/>
    <w:tmpl w:val="6A385086"/>
    <w:lvl w:ilvl="0">
      <w:start w:val="1"/>
      <w:numFmt w:val="decimal"/>
      <w:isLgl/>
      <w:lvlText w:val="%1)"/>
      <w:lvlJc w:val="left"/>
      <w:pPr>
        <w:tabs>
          <w:tab w:val="num" w:pos="0"/>
        </w:tabs>
        <w:ind w:left="2771" w:hanging="360"/>
      </w:pPr>
    </w:lvl>
    <w:lvl w:ilvl="1">
      <w:start w:val="1"/>
      <w:numFmt w:val="lowerLetter"/>
      <w:isLgl/>
      <w:lvlText w:val="%2."/>
      <w:lvlJc w:val="left"/>
      <w:pPr>
        <w:tabs>
          <w:tab w:val="num" w:pos="0"/>
        </w:tabs>
        <w:ind w:left="3491" w:hanging="360"/>
      </w:pPr>
    </w:lvl>
    <w:lvl w:ilvl="2">
      <w:start w:val="1"/>
      <w:numFmt w:val="lowerRoman"/>
      <w:isLgl/>
      <w:lvlText w:val="%3."/>
      <w:lvlJc w:val="right"/>
      <w:pPr>
        <w:tabs>
          <w:tab w:val="num" w:pos="0"/>
        </w:tabs>
        <w:ind w:left="4211" w:hanging="180"/>
      </w:pPr>
    </w:lvl>
    <w:lvl w:ilvl="3">
      <w:start w:val="1"/>
      <w:numFmt w:val="decimal"/>
      <w:isLgl/>
      <w:lvlText w:val="%4."/>
      <w:lvlJc w:val="left"/>
      <w:pPr>
        <w:tabs>
          <w:tab w:val="num" w:pos="0"/>
        </w:tabs>
        <w:ind w:left="4931" w:hanging="360"/>
      </w:pPr>
    </w:lvl>
    <w:lvl w:ilvl="4">
      <w:start w:val="1"/>
      <w:numFmt w:val="lowerLetter"/>
      <w:isLgl/>
      <w:lvlText w:val="%5."/>
      <w:lvlJc w:val="left"/>
      <w:pPr>
        <w:tabs>
          <w:tab w:val="num" w:pos="0"/>
        </w:tabs>
        <w:ind w:left="5651" w:hanging="360"/>
      </w:pPr>
    </w:lvl>
    <w:lvl w:ilvl="5">
      <w:start w:val="1"/>
      <w:numFmt w:val="lowerRoman"/>
      <w:isLgl/>
      <w:lvlText w:val="%6."/>
      <w:lvlJc w:val="right"/>
      <w:pPr>
        <w:tabs>
          <w:tab w:val="num" w:pos="0"/>
        </w:tabs>
        <w:ind w:left="6371" w:hanging="180"/>
      </w:pPr>
    </w:lvl>
    <w:lvl w:ilvl="6">
      <w:start w:val="1"/>
      <w:numFmt w:val="decimal"/>
      <w:isLgl/>
      <w:lvlText w:val="%7."/>
      <w:lvlJc w:val="left"/>
      <w:pPr>
        <w:tabs>
          <w:tab w:val="num" w:pos="0"/>
        </w:tabs>
        <w:ind w:left="7091" w:hanging="360"/>
      </w:pPr>
    </w:lvl>
    <w:lvl w:ilvl="7">
      <w:start w:val="1"/>
      <w:numFmt w:val="lowerLetter"/>
      <w:isLgl/>
      <w:lvlText w:val="%8."/>
      <w:lvlJc w:val="left"/>
      <w:pPr>
        <w:tabs>
          <w:tab w:val="num" w:pos="0"/>
        </w:tabs>
        <w:ind w:left="7811" w:hanging="360"/>
      </w:pPr>
    </w:lvl>
    <w:lvl w:ilvl="8">
      <w:start w:val="1"/>
      <w:numFmt w:val="lowerRoman"/>
      <w:isLgl/>
      <w:lvlText w:val="%9."/>
      <w:lvlJc w:val="right"/>
      <w:pPr>
        <w:tabs>
          <w:tab w:val="num" w:pos="0"/>
        </w:tabs>
        <w:ind w:left="8531" w:hanging="180"/>
      </w:pPr>
    </w:lvl>
  </w:abstractNum>
  <w:abstractNum w:abstractNumId="26" w15:restartNumberingAfterBreak="0">
    <w:nsid w:val="50E36A63"/>
    <w:multiLevelType w:val="multilevel"/>
    <w:tmpl w:val="2BD84BE2"/>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7" w15:restartNumberingAfterBreak="0">
    <w:nsid w:val="52164EF1"/>
    <w:multiLevelType w:val="multilevel"/>
    <w:tmpl w:val="6FB84B02"/>
    <w:lvl w:ilvl="0">
      <w:start w:val="64"/>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8944" w:hanging="720"/>
      </w:pPr>
    </w:lvl>
    <w:lvl w:ilvl="3">
      <w:start w:val="1"/>
      <w:numFmt w:val="decimal"/>
      <w:isLgl/>
      <w:lvlText w:val="%1.%2.%3.%4."/>
      <w:lvlJc w:val="left"/>
      <w:pPr>
        <w:tabs>
          <w:tab w:val="num" w:pos="0"/>
        </w:tabs>
        <w:ind w:left="13416" w:hanging="1080"/>
      </w:pPr>
    </w:lvl>
    <w:lvl w:ilvl="4">
      <w:start w:val="1"/>
      <w:numFmt w:val="decimal"/>
      <w:isLgl/>
      <w:lvlText w:val="%1.%2.%3.%4.%5."/>
      <w:lvlJc w:val="left"/>
      <w:pPr>
        <w:tabs>
          <w:tab w:val="num" w:pos="0"/>
        </w:tabs>
        <w:ind w:left="17528" w:hanging="1080"/>
      </w:pPr>
    </w:lvl>
    <w:lvl w:ilvl="5">
      <w:start w:val="1"/>
      <w:numFmt w:val="decimal"/>
      <w:isLgl/>
      <w:lvlText w:val="%1.%2.%3.%4.%5.%6."/>
      <w:lvlJc w:val="left"/>
      <w:pPr>
        <w:tabs>
          <w:tab w:val="num" w:pos="0"/>
        </w:tabs>
        <w:ind w:left="18577" w:hanging="1440"/>
      </w:pPr>
    </w:lvl>
    <w:lvl w:ilvl="6">
      <w:start w:val="1"/>
      <w:numFmt w:val="decimal"/>
      <w:isLgl/>
      <w:lvlText w:val="%1.%2.%3.%4.%5.%6.%7."/>
      <w:lvlJc w:val="left"/>
      <w:pPr>
        <w:tabs>
          <w:tab w:val="num" w:pos="0"/>
        </w:tabs>
        <w:ind w:left="18577" w:hanging="1800"/>
      </w:pPr>
    </w:lvl>
    <w:lvl w:ilvl="7">
      <w:start w:val="1"/>
      <w:numFmt w:val="decimal"/>
      <w:isLgl/>
      <w:lvlText w:val="%1.%2.%3.%4.%5.%6.%7.%8."/>
      <w:lvlJc w:val="left"/>
      <w:pPr>
        <w:tabs>
          <w:tab w:val="num" w:pos="0"/>
        </w:tabs>
        <w:ind w:left="18577" w:hanging="1800"/>
      </w:pPr>
    </w:lvl>
    <w:lvl w:ilvl="8">
      <w:start w:val="1"/>
      <w:numFmt w:val="decimal"/>
      <w:isLgl/>
      <w:lvlText w:val="%1.%2.%3.%4.%5.%6.%7.%8.%9."/>
      <w:lvlJc w:val="left"/>
      <w:pPr>
        <w:tabs>
          <w:tab w:val="num" w:pos="0"/>
        </w:tabs>
        <w:ind w:left="-18577" w:hanging="2160"/>
      </w:pPr>
    </w:lvl>
  </w:abstractNum>
  <w:abstractNum w:abstractNumId="28" w15:restartNumberingAfterBreak="0">
    <w:nsid w:val="548F4163"/>
    <w:multiLevelType w:val="multilevel"/>
    <w:tmpl w:val="81BEC5C8"/>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9" w15:restartNumberingAfterBreak="0">
    <w:nsid w:val="59973277"/>
    <w:multiLevelType w:val="multilevel"/>
    <w:tmpl w:val="8424FC40"/>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0" w15:restartNumberingAfterBreak="0">
    <w:nsid w:val="5A3C7F4F"/>
    <w:multiLevelType w:val="multilevel"/>
    <w:tmpl w:val="85BA908E"/>
    <w:lvl w:ilvl="0">
      <w:start w:val="1"/>
      <w:numFmt w:val="decimal"/>
      <w:isLgl/>
      <w:lvlText w:val="%1)"/>
      <w:lvlJc w:val="left"/>
      <w:pPr>
        <w:tabs>
          <w:tab w:val="num" w:pos="0"/>
        </w:tabs>
        <w:ind w:left="1429" w:hanging="360"/>
      </w:pPr>
    </w:lvl>
    <w:lvl w:ilvl="1">
      <w:start w:val="1"/>
      <w:numFmt w:val="decimal"/>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1" w15:restartNumberingAfterBreak="0">
    <w:nsid w:val="5FD703C5"/>
    <w:multiLevelType w:val="multilevel"/>
    <w:tmpl w:val="96164FFE"/>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32" w15:restartNumberingAfterBreak="0">
    <w:nsid w:val="5FFF7949"/>
    <w:multiLevelType w:val="multilevel"/>
    <w:tmpl w:val="62E42FC4"/>
    <w:lvl w:ilvl="0">
      <w:start w:val="21"/>
      <w:numFmt w:val="decimal"/>
      <w:isLgl/>
      <w:lvlText w:val="%1."/>
      <w:lvlJc w:val="left"/>
      <w:pPr>
        <w:tabs>
          <w:tab w:val="num" w:pos="0"/>
        </w:tabs>
        <w:ind w:left="600" w:hanging="600"/>
      </w:pPr>
    </w:lvl>
    <w:lvl w:ilvl="1">
      <w:start w:val="1"/>
      <w:numFmt w:val="decimal"/>
      <w:isLgl/>
      <w:lvlText w:val="%1.%2."/>
      <w:lvlJc w:val="left"/>
      <w:pPr>
        <w:tabs>
          <w:tab w:val="num" w:pos="0"/>
        </w:tabs>
        <w:ind w:left="2139" w:hanging="720"/>
      </w:pPr>
      <w:rPr>
        <w:rFonts w:ascii="Times New Roman" w:hAnsi="Times New Roman"/>
        <w:sz w:val="28"/>
        <w:szCs w:val="28"/>
      </w:r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33" w15:restartNumberingAfterBreak="0">
    <w:nsid w:val="65CD3D5D"/>
    <w:multiLevelType w:val="multilevel"/>
    <w:tmpl w:val="AA2862C0"/>
    <w:lvl w:ilvl="0">
      <w:start w:val="1"/>
      <w:numFmt w:val="decimal"/>
      <w:isLgl/>
      <w:lvlText w:val="%1)"/>
      <w:lvlJc w:val="left"/>
      <w:pPr>
        <w:tabs>
          <w:tab w:val="num" w:pos="0"/>
        </w:tabs>
        <w:ind w:left="1428" w:hanging="360"/>
      </w:pPr>
    </w:lvl>
    <w:lvl w:ilvl="1">
      <w:start w:val="1"/>
      <w:numFmt w:val="decimal"/>
      <w:isLgl/>
      <w:lvlText w:val="%2)"/>
      <w:lvlJc w:val="left"/>
      <w:pPr>
        <w:tabs>
          <w:tab w:val="num" w:pos="0"/>
        </w:tabs>
        <w:ind w:left="1211" w:hanging="360"/>
      </w:pPr>
      <w:rPr>
        <w:rFonts w:ascii="Times New Roman" w:eastAsia="Calibri" w:hAnsi="Times New Roman" w:cs="Times New Roman"/>
      </w:r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34" w15:restartNumberingAfterBreak="0">
    <w:nsid w:val="6AF9188A"/>
    <w:multiLevelType w:val="multilevel"/>
    <w:tmpl w:val="147E79DE"/>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5" w15:restartNumberingAfterBreak="0">
    <w:nsid w:val="6B8D3FC3"/>
    <w:multiLevelType w:val="multilevel"/>
    <w:tmpl w:val="C90EB6F6"/>
    <w:lvl w:ilvl="0">
      <w:start w:val="20"/>
      <w:numFmt w:val="decimal"/>
      <w:isLgl/>
      <w:lvlText w:val="%1."/>
      <w:lvlJc w:val="left"/>
      <w:pPr>
        <w:tabs>
          <w:tab w:val="num" w:pos="0"/>
        </w:tabs>
        <w:ind w:left="600" w:hanging="600"/>
      </w:pPr>
    </w:lvl>
    <w:lvl w:ilvl="1">
      <w:start w:val="1"/>
      <w:numFmt w:val="decimal"/>
      <w:isLgl/>
      <w:lvlText w:val="%1.%2."/>
      <w:lvlJc w:val="left"/>
      <w:pPr>
        <w:tabs>
          <w:tab w:val="num" w:pos="0"/>
        </w:tabs>
        <w:ind w:left="1712"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36" w15:restartNumberingAfterBreak="0">
    <w:nsid w:val="6D2571EB"/>
    <w:multiLevelType w:val="multilevel"/>
    <w:tmpl w:val="4AFC2F0A"/>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37" w15:restartNumberingAfterBreak="0">
    <w:nsid w:val="6E0450F5"/>
    <w:multiLevelType w:val="multilevel"/>
    <w:tmpl w:val="2F16C5BA"/>
    <w:lvl w:ilvl="0">
      <w:start w:val="62"/>
      <w:numFmt w:val="decimal"/>
      <w:isLgl/>
      <w:lvlText w:val="%1."/>
      <w:lvlJc w:val="left"/>
      <w:pPr>
        <w:tabs>
          <w:tab w:val="num" w:pos="0"/>
        </w:tabs>
        <w:ind w:left="600" w:hanging="600"/>
      </w:pPr>
    </w:lvl>
    <w:lvl w:ilvl="1">
      <w:start w:val="1"/>
      <w:numFmt w:val="decimal"/>
      <w:isLgl/>
      <w:lvlText w:val="%1.%2."/>
      <w:lvlJc w:val="left"/>
      <w:pPr>
        <w:tabs>
          <w:tab w:val="num" w:pos="0"/>
        </w:tabs>
        <w:ind w:left="1440" w:hanging="720"/>
      </w:pPr>
      <w:rPr>
        <w:rFonts w:ascii="Times New Roman" w:hAnsi="Times New Roman" w:cs="Times New Roman"/>
        <w:sz w:val="28"/>
        <w:szCs w:val="28"/>
      </w:r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38" w15:restartNumberingAfterBreak="0">
    <w:nsid w:val="6FF5619D"/>
    <w:multiLevelType w:val="multilevel"/>
    <w:tmpl w:val="1F7C39C6"/>
    <w:lvl w:ilvl="0">
      <w:start w:val="1"/>
      <w:numFmt w:val="decimal"/>
      <w:isLgl/>
      <w:lvlText w:val="%1)"/>
      <w:lvlJc w:val="left"/>
      <w:pPr>
        <w:tabs>
          <w:tab w:val="num" w:pos="0"/>
        </w:tabs>
        <w:ind w:left="1429" w:hanging="360"/>
      </w:pPr>
    </w:lvl>
    <w:lvl w:ilvl="1">
      <w:start w:val="1"/>
      <w:numFmt w:val="decimal"/>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39" w15:restartNumberingAfterBreak="0">
    <w:nsid w:val="765B4479"/>
    <w:multiLevelType w:val="multilevel"/>
    <w:tmpl w:val="0E02DEEE"/>
    <w:lvl w:ilvl="0">
      <w:start w:val="1"/>
      <w:numFmt w:val="decimal"/>
      <w:isLgl/>
      <w:lvlText w:val="%1)"/>
      <w:lvlJc w:val="left"/>
      <w:pPr>
        <w:tabs>
          <w:tab w:val="num" w:pos="0"/>
        </w:tabs>
        <w:ind w:left="1428" w:hanging="360"/>
      </w:pPr>
    </w:lvl>
    <w:lvl w:ilvl="1">
      <w:start w:val="1"/>
      <w:numFmt w:val="lowerLetter"/>
      <w:isLgl/>
      <w:lvlText w:val="%2."/>
      <w:lvlJc w:val="left"/>
      <w:pPr>
        <w:tabs>
          <w:tab w:val="num" w:pos="0"/>
        </w:tabs>
        <w:ind w:left="2148" w:hanging="360"/>
      </w:pPr>
    </w:lvl>
    <w:lvl w:ilvl="2">
      <w:start w:val="1"/>
      <w:numFmt w:val="lowerRoman"/>
      <w:isLgl/>
      <w:lvlText w:val="%3."/>
      <w:lvlJc w:val="right"/>
      <w:pPr>
        <w:tabs>
          <w:tab w:val="num" w:pos="0"/>
        </w:tabs>
        <w:ind w:left="2868" w:hanging="180"/>
      </w:pPr>
    </w:lvl>
    <w:lvl w:ilvl="3">
      <w:start w:val="1"/>
      <w:numFmt w:val="decimal"/>
      <w:isLgl/>
      <w:lvlText w:val="%4."/>
      <w:lvlJc w:val="left"/>
      <w:pPr>
        <w:tabs>
          <w:tab w:val="num" w:pos="0"/>
        </w:tabs>
        <w:ind w:left="3588" w:hanging="360"/>
      </w:pPr>
    </w:lvl>
    <w:lvl w:ilvl="4">
      <w:start w:val="1"/>
      <w:numFmt w:val="lowerLetter"/>
      <w:isLgl/>
      <w:lvlText w:val="%5."/>
      <w:lvlJc w:val="left"/>
      <w:pPr>
        <w:tabs>
          <w:tab w:val="num" w:pos="0"/>
        </w:tabs>
        <w:ind w:left="4308" w:hanging="360"/>
      </w:pPr>
    </w:lvl>
    <w:lvl w:ilvl="5">
      <w:start w:val="1"/>
      <w:numFmt w:val="lowerRoman"/>
      <w:isLgl/>
      <w:lvlText w:val="%6."/>
      <w:lvlJc w:val="right"/>
      <w:pPr>
        <w:tabs>
          <w:tab w:val="num" w:pos="0"/>
        </w:tabs>
        <w:ind w:left="5028" w:hanging="180"/>
      </w:pPr>
    </w:lvl>
    <w:lvl w:ilvl="6">
      <w:start w:val="1"/>
      <w:numFmt w:val="decimal"/>
      <w:isLgl/>
      <w:lvlText w:val="%7."/>
      <w:lvlJc w:val="left"/>
      <w:pPr>
        <w:tabs>
          <w:tab w:val="num" w:pos="0"/>
        </w:tabs>
        <w:ind w:left="5748" w:hanging="360"/>
      </w:pPr>
    </w:lvl>
    <w:lvl w:ilvl="7">
      <w:start w:val="1"/>
      <w:numFmt w:val="lowerLetter"/>
      <w:isLgl/>
      <w:lvlText w:val="%8."/>
      <w:lvlJc w:val="left"/>
      <w:pPr>
        <w:tabs>
          <w:tab w:val="num" w:pos="0"/>
        </w:tabs>
        <w:ind w:left="6468" w:hanging="360"/>
      </w:pPr>
    </w:lvl>
    <w:lvl w:ilvl="8">
      <w:start w:val="1"/>
      <w:numFmt w:val="lowerRoman"/>
      <w:isLgl/>
      <w:lvlText w:val="%9."/>
      <w:lvlJc w:val="right"/>
      <w:pPr>
        <w:tabs>
          <w:tab w:val="num" w:pos="0"/>
        </w:tabs>
        <w:ind w:left="7188" w:hanging="180"/>
      </w:pPr>
    </w:lvl>
  </w:abstractNum>
  <w:abstractNum w:abstractNumId="40" w15:restartNumberingAfterBreak="0">
    <w:nsid w:val="7B222A18"/>
    <w:multiLevelType w:val="multilevel"/>
    <w:tmpl w:val="06E60648"/>
    <w:lvl w:ilvl="0">
      <w:start w:val="1"/>
      <w:numFmt w:val="decimal"/>
      <w:isLgl/>
      <w:lvlText w:val="%1)"/>
      <w:lvlJc w:val="left"/>
      <w:pPr>
        <w:tabs>
          <w:tab w:val="num" w:pos="0"/>
        </w:tabs>
        <w:ind w:left="1429" w:hanging="360"/>
      </w:pPr>
    </w:lvl>
    <w:lvl w:ilvl="1">
      <w:start w:val="1"/>
      <w:numFmt w:val="decimal"/>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41" w15:restartNumberingAfterBreak="0">
    <w:nsid w:val="7B512E78"/>
    <w:multiLevelType w:val="multilevel"/>
    <w:tmpl w:val="F800DDBE"/>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num w:numId="1">
    <w:abstractNumId w:val="12"/>
  </w:num>
  <w:num w:numId="2">
    <w:abstractNumId w:val="4"/>
  </w:num>
  <w:num w:numId="3">
    <w:abstractNumId w:val="16"/>
  </w:num>
  <w:num w:numId="4">
    <w:abstractNumId w:val="0"/>
  </w:num>
  <w:num w:numId="5">
    <w:abstractNumId w:val="8"/>
  </w:num>
  <w:num w:numId="6">
    <w:abstractNumId w:val="24"/>
  </w:num>
  <w:num w:numId="7">
    <w:abstractNumId w:val="10"/>
  </w:num>
  <w:num w:numId="8">
    <w:abstractNumId w:val="20"/>
  </w:num>
  <w:num w:numId="9">
    <w:abstractNumId w:val="14"/>
  </w:num>
  <w:num w:numId="10">
    <w:abstractNumId w:val="31"/>
  </w:num>
  <w:num w:numId="11">
    <w:abstractNumId w:val="9"/>
  </w:num>
  <w:num w:numId="12">
    <w:abstractNumId w:val="26"/>
  </w:num>
  <w:num w:numId="13">
    <w:abstractNumId w:val="25"/>
  </w:num>
  <w:num w:numId="14">
    <w:abstractNumId w:val="28"/>
  </w:num>
  <w:num w:numId="15">
    <w:abstractNumId w:val="3"/>
  </w:num>
  <w:num w:numId="16">
    <w:abstractNumId w:val="32"/>
  </w:num>
  <w:num w:numId="17">
    <w:abstractNumId w:val="41"/>
  </w:num>
  <w:num w:numId="18">
    <w:abstractNumId w:val="13"/>
  </w:num>
  <w:num w:numId="19">
    <w:abstractNumId w:val="1"/>
  </w:num>
  <w:num w:numId="20">
    <w:abstractNumId w:val="22"/>
  </w:num>
  <w:num w:numId="21">
    <w:abstractNumId w:val="36"/>
  </w:num>
  <w:num w:numId="22">
    <w:abstractNumId w:val="2"/>
  </w:num>
  <w:num w:numId="23">
    <w:abstractNumId w:val="19"/>
  </w:num>
  <w:num w:numId="24">
    <w:abstractNumId w:val="17"/>
  </w:num>
  <w:num w:numId="25">
    <w:abstractNumId w:val="38"/>
  </w:num>
  <w:num w:numId="26">
    <w:abstractNumId w:val="30"/>
  </w:num>
  <w:num w:numId="27">
    <w:abstractNumId w:val="11"/>
  </w:num>
  <w:num w:numId="28">
    <w:abstractNumId w:val="6"/>
  </w:num>
  <w:num w:numId="29">
    <w:abstractNumId w:val="21"/>
  </w:num>
  <w:num w:numId="30">
    <w:abstractNumId w:val="7"/>
  </w:num>
  <w:num w:numId="31">
    <w:abstractNumId w:val="33"/>
  </w:num>
  <w:num w:numId="32">
    <w:abstractNumId w:val="34"/>
  </w:num>
  <w:num w:numId="33">
    <w:abstractNumId w:val="29"/>
  </w:num>
  <w:num w:numId="34">
    <w:abstractNumId w:val="39"/>
  </w:num>
  <w:num w:numId="35">
    <w:abstractNumId w:val="40"/>
  </w:num>
  <w:num w:numId="36">
    <w:abstractNumId w:val="15"/>
  </w:num>
  <w:num w:numId="37">
    <w:abstractNumId w:val="35"/>
  </w:num>
  <w:num w:numId="38">
    <w:abstractNumId w:val="23"/>
  </w:num>
  <w:num w:numId="39">
    <w:abstractNumId w:val="27"/>
  </w:num>
  <w:num w:numId="40">
    <w:abstractNumId w:val="37"/>
  </w:num>
  <w:num w:numId="41">
    <w:abstractNumId w:val="5"/>
  </w:num>
  <w:num w:numId="42">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CEB"/>
    <w:rsid w:val="0000072D"/>
    <w:rsid w:val="000029D6"/>
    <w:rsid w:val="00004135"/>
    <w:rsid w:val="00005327"/>
    <w:rsid w:val="000300DA"/>
    <w:rsid w:val="00034E6C"/>
    <w:rsid w:val="000403D2"/>
    <w:rsid w:val="00056800"/>
    <w:rsid w:val="000646F9"/>
    <w:rsid w:val="00080B7B"/>
    <w:rsid w:val="000819F6"/>
    <w:rsid w:val="00081CF0"/>
    <w:rsid w:val="0008491E"/>
    <w:rsid w:val="00090631"/>
    <w:rsid w:val="000A7953"/>
    <w:rsid w:val="000B4A9E"/>
    <w:rsid w:val="000B61CC"/>
    <w:rsid w:val="000C0150"/>
    <w:rsid w:val="000C04B1"/>
    <w:rsid w:val="000C57DF"/>
    <w:rsid w:val="000D5174"/>
    <w:rsid w:val="000D69DC"/>
    <w:rsid w:val="000D7D87"/>
    <w:rsid w:val="000E6892"/>
    <w:rsid w:val="000F1D9F"/>
    <w:rsid w:val="000F1FCE"/>
    <w:rsid w:val="00103184"/>
    <w:rsid w:val="00105F2B"/>
    <w:rsid w:val="00107BA9"/>
    <w:rsid w:val="00111AEC"/>
    <w:rsid w:val="001317E8"/>
    <w:rsid w:val="00133441"/>
    <w:rsid w:val="0013534A"/>
    <w:rsid w:val="0013547B"/>
    <w:rsid w:val="001447A6"/>
    <w:rsid w:val="00152F98"/>
    <w:rsid w:val="00153CEE"/>
    <w:rsid w:val="00162D7B"/>
    <w:rsid w:val="0018683B"/>
    <w:rsid w:val="00186CD3"/>
    <w:rsid w:val="00187B03"/>
    <w:rsid w:val="001A23D4"/>
    <w:rsid w:val="001A70AD"/>
    <w:rsid w:val="001B31F2"/>
    <w:rsid w:val="001B7B15"/>
    <w:rsid w:val="001C4421"/>
    <w:rsid w:val="001D138A"/>
    <w:rsid w:val="001E059A"/>
    <w:rsid w:val="001F0960"/>
    <w:rsid w:val="001F22AD"/>
    <w:rsid w:val="002243C7"/>
    <w:rsid w:val="00224AFE"/>
    <w:rsid w:val="00225FD9"/>
    <w:rsid w:val="00235004"/>
    <w:rsid w:val="00245E8A"/>
    <w:rsid w:val="002550A1"/>
    <w:rsid w:val="00256D4D"/>
    <w:rsid w:val="002614FF"/>
    <w:rsid w:val="002677DB"/>
    <w:rsid w:val="00267ECA"/>
    <w:rsid w:val="00267EDD"/>
    <w:rsid w:val="0027568F"/>
    <w:rsid w:val="00291448"/>
    <w:rsid w:val="002924FB"/>
    <w:rsid w:val="002944D7"/>
    <w:rsid w:val="002956D2"/>
    <w:rsid w:val="002A22F2"/>
    <w:rsid w:val="002A6204"/>
    <w:rsid w:val="002B6AAF"/>
    <w:rsid w:val="002C0EA8"/>
    <w:rsid w:val="002C10B3"/>
    <w:rsid w:val="002C2033"/>
    <w:rsid w:val="002C29F5"/>
    <w:rsid w:val="002C3D8C"/>
    <w:rsid w:val="002C3DCF"/>
    <w:rsid w:val="002D6CED"/>
    <w:rsid w:val="002F6166"/>
    <w:rsid w:val="00312ACD"/>
    <w:rsid w:val="00324F25"/>
    <w:rsid w:val="00326221"/>
    <w:rsid w:val="0032713E"/>
    <w:rsid w:val="003459E6"/>
    <w:rsid w:val="00347CEB"/>
    <w:rsid w:val="0035465F"/>
    <w:rsid w:val="0035772B"/>
    <w:rsid w:val="00363DB5"/>
    <w:rsid w:val="003779C3"/>
    <w:rsid w:val="0038125E"/>
    <w:rsid w:val="00381953"/>
    <w:rsid w:val="003973D8"/>
    <w:rsid w:val="003A1FB9"/>
    <w:rsid w:val="003A2701"/>
    <w:rsid w:val="003A431B"/>
    <w:rsid w:val="003A6F04"/>
    <w:rsid w:val="003A7A8F"/>
    <w:rsid w:val="003B488D"/>
    <w:rsid w:val="003C0E87"/>
    <w:rsid w:val="003D04C7"/>
    <w:rsid w:val="003E4963"/>
    <w:rsid w:val="003F0D94"/>
    <w:rsid w:val="004009D8"/>
    <w:rsid w:val="00400D8B"/>
    <w:rsid w:val="0040333D"/>
    <w:rsid w:val="00406063"/>
    <w:rsid w:val="00411B37"/>
    <w:rsid w:val="0041586F"/>
    <w:rsid w:val="004161E0"/>
    <w:rsid w:val="00435D15"/>
    <w:rsid w:val="00437E65"/>
    <w:rsid w:val="004431BA"/>
    <w:rsid w:val="004447A2"/>
    <w:rsid w:val="004563C4"/>
    <w:rsid w:val="00456874"/>
    <w:rsid w:val="0046612B"/>
    <w:rsid w:val="00466E60"/>
    <w:rsid w:val="00470E4D"/>
    <w:rsid w:val="00474E84"/>
    <w:rsid w:val="0048723A"/>
    <w:rsid w:val="0048767F"/>
    <w:rsid w:val="0049640C"/>
    <w:rsid w:val="004A04AE"/>
    <w:rsid w:val="004A141D"/>
    <w:rsid w:val="004B087C"/>
    <w:rsid w:val="004B20C3"/>
    <w:rsid w:val="004C491A"/>
    <w:rsid w:val="004C75CD"/>
    <w:rsid w:val="004D13FF"/>
    <w:rsid w:val="004D3376"/>
    <w:rsid w:val="004D40A4"/>
    <w:rsid w:val="004D4CED"/>
    <w:rsid w:val="004D7897"/>
    <w:rsid w:val="004E3D8D"/>
    <w:rsid w:val="004F0B25"/>
    <w:rsid w:val="00500690"/>
    <w:rsid w:val="00501D5D"/>
    <w:rsid w:val="005176A9"/>
    <w:rsid w:val="005216C8"/>
    <w:rsid w:val="00525725"/>
    <w:rsid w:val="00525E96"/>
    <w:rsid w:val="00532992"/>
    <w:rsid w:val="00537ABF"/>
    <w:rsid w:val="0054380D"/>
    <w:rsid w:val="00547AFF"/>
    <w:rsid w:val="00560A37"/>
    <w:rsid w:val="00561D53"/>
    <w:rsid w:val="00563BE6"/>
    <w:rsid w:val="00566D52"/>
    <w:rsid w:val="005676F7"/>
    <w:rsid w:val="00574A4F"/>
    <w:rsid w:val="00584C7F"/>
    <w:rsid w:val="00592BC3"/>
    <w:rsid w:val="00595F9B"/>
    <w:rsid w:val="005968F6"/>
    <w:rsid w:val="00597351"/>
    <w:rsid w:val="005A14EB"/>
    <w:rsid w:val="005B3D9C"/>
    <w:rsid w:val="005B5C29"/>
    <w:rsid w:val="005B6A68"/>
    <w:rsid w:val="005C302A"/>
    <w:rsid w:val="005D0D07"/>
    <w:rsid w:val="005D1531"/>
    <w:rsid w:val="005D1E37"/>
    <w:rsid w:val="005D552D"/>
    <w:rsid w:val="005E7D42"/>
    <w:rsid w:val="005F3491"/>
    <w:rsid w:val="005F77B8"/>
    <w:rsid w:val="0060717B"/>
    <w:rsid w:val="00611154"/>
    <w:rsid w:val="00613633"/>
    <w:rsid w:val="006144B9"/>
    <w:rsid w:val="00614698"/>
    <w:rsid w:val="00615759"/>
    <w:rsid w:val="00626100"/>
    <w:rsid w:val="006279FB"/>
    <w:rsid w:val="00630C95"/>
    <w:rsid w:val="00630E43"/>
    <w:rsid w:val="00643181"/>
    <w:rsid w:val="00644369"/>
    <w:rsid w:val="006456EE"/>
    <w:rsid w:val="00646143"/>
    <w:rsid w:val="00646EEA"/>
    <w:rsid w:val="00653690"/>
    <w:rsid w:val="006838D3"/>
    <w:rsid w:val="006868BA"/>
    <w:rsid w:val="006937D7"/>
    <w:rsid w:val="006A16F8"/>
    <w:rsid w:val="006A1B9B"/>
    <w:rsid w:val="006B0E99"/>
    <w:rsid w:val="006B32C5"/>
    <w:rsid w:val="006C0309"/>
    <w:rsid w:val="006C21C2"/>
    <w:rsid w:val="006C4C16"/>
    <w:rsid w:val="006D394C"/>
    <w:rsid w:val="006D4177"/>
    <w:rsid w:val="006E11D1"/>
    <w:rsid w:val="006E30CE"/>
    <w:rsid w:val="006E7CD0"/>
    <w:rsid w:val="00706EAF"/>
    <w:rsid w:val="007119EC"/>
    <w:rsid w:val="00713A95"/>
    <w:rsid w:val="00716100"/>
    <w:rsid w:val="0071618D"/>
    <w:rsid w:val="007243E6"/>
    <w:rsid w:val="0072593A"/>
    <w:rsid w:val="00740585"/>
    <w:rsid w:val="00760233"/>
    <w:rsid w:val="0076306E"/>
    <w:rsid w:val="0076785C"/>
    <w:rsid w:val="00773A29"/>
    <w:rsid w:val="00786D3A"/>
    <w:rsid w:val="00791D52"/>
    <w:rsid w:val="007A3732"/>
    <w:rsid w:val="007B3161"/>
    <w:rsid w:val="007B38E7"/>
    <w:rsid w:val="007B3B73"/>
    <w:rsid w:val="007C47CC"/>
    <w:rsid w:val="007D0460"/>
    <w:rsid w:val="007E4B5A"/>
    <w:rsid w:val="007E5621"/>
    <w:rsid w:val="007F220E"/>
    <w:rsid w:val="0080202C"/>
    <w:rsid w:val="00805028"/>
    <w:rsid w:val="0081458C"/>
    <w:rsid w:val="00815076"/>
    <w:rsid w:val="00816917"/>
    <w:rsid w:val="00825654"/>
    <w:rsid w:val="008463CA"/>
    <w:rsid w:val="008505DA"/>
    <w:rsid w:val="00853CBA"/>
    <w:rsid w:val="008575BE"/>
    <w:rsid w:val="008662D8"/>
    <w:rsid w:val="00876533"/>
    <w:rsid w:val="008775FE"/>
    <w:rsid w:val="00883846"/>
    <w:rsid w:val="00886427"/>
    <w:rsid w:val="0089700F"/>
    <w:rsid w:val="008A1F83"/>
    <w:rsid w:val="008A2C41"/>
    <w:rsid w:val="008B4548"/>
    <w:rsid w:val="008C10D9"/>
    <w:rsid w:val="008C3202"/>
    <w:rsid w:val="008D4A54"/>
    <w:rsid w:val="008E4E56"/>
    <w:rsid w:val="008E6370"/>
    <w:rsid w:val="008F5B42"/>
    <w:rsid w:val="008F5ED3"/>
    <w:rsid w:val="00915A08"/>
    <w:rsid w:val="00931E4C"/>
    <w:rsid w:val="009406CD"/>
    <w:rsid w:val="00946249"/>
    <w:rsid w:val="00954489"/>
    <w:rsid w:val="0095566E"/>
    <w:rsid w:val="00960C52"/>
    <w:rsid w:val="00960CA4"/>
    <w:rsid w:val="00963463"/>
    <w:rsid w:val="00966629"/>
    <w:rsid w:val="009752DA"/>
    <w:rsid w:val="0097578A"/>
    <w:rsid w:val="0098046F"/>
    <w:rsid w:val="00986497"/>
    <w:rsid w:val="0098709F"/>
    <w:rsid w:val="00993AF5"/>
    <w:rsid w:val="00993B5D"/>
    <w:rsid w:val="00997577"/>
    <w:rsid w:val="009A1562"/>
    <w:rsid w:val="009A76A6"/>
    <w:rsid w:val="009B5F38"/>
    <w:rsid w:val="009C241B"/>
    <w:rsid w:val="009D3FB9"/>
    <w:rsid w:val="009E13BD"/>
    <w:rsid w:val="00A01308"/>
    <w:rsid w:val="00A03F5E"/>
    <w:rsid w:val="00A12525"/>
    <w:rsid w:val="00A13265"/>
    <w:rsid w:val="00A21F1B"/>
    <w:rsid w:val="00A243F6"/>
    <w:rsid w:val="00A27E38"/>
    <w:rsid w:val="00A4691F"/>
    <w:rsid w:val="00A47D3C"/>
    <w:rsid w:val="00A55A68"/>
    <w:rsid w:val="00A71DE4"/>
    <w:rsid w:val="00A76CF1"/>
    <w:rsid w:val="00A77747"/>
    <w:rsid w:val="00A80C99"/>
    <w:rsid w:val="00A831D2"/>
    <w:rsid w:val="00A83B92"/>
    <w:rsid w:val="00A85252"/>
    <w:rsid w:val="00A869DE"/>
    <w:rsid w:val="00AA0769"/>
    <w:rsid w:val="00AA73F5"/>
    <w:rsid w:val="00AB4B88"/>
    <w:rsid w:val="00AC00B4"/>
    <w:rsid w:val="00AC671F"/>
    <w:rsid w:val="00AD2DA7"/>
    <w:rsid w:val="00AD4C70"/>
    <w:rsid w:val="00AE1CFC"/>
    <w:rsid w:val="00AE38D2"/>
    <w:rsid w:val="00AE6539"/>
    <w:rsid w:val="00AE78A2"/>
    <w:rsid w:val="00B0383E"/>
    <w:rsid w:val="00B136EF"/>
    <w:rsid w:val="00B23CFB"/>
    <w:rsid w:val="00B26458"/>
    <w:rsid w:val="00B355E8"/>
    <w:rsid w:val="00B445B0"/>
    <w:rsid w:val="00B468CB"/>
    <w:rsid w:val="00B5348D"/>
    <w:rsid w:val="00B5603B"/>
    <w:rsid w:val="00B609C8"/>
    <w:rsid w:val="00B612C5"/>
    <w:rsid w:val="00B62BFB"/>
    <w:rsid w:val="00B67FCB"/>
    <w:rsid w:val="00B772B6"/>
    <w:rsid w:val="00B77E78"/>
    <w:rsid w:val="00B83B5C"/>
    <w:rsid w:val="00B83E30"/>
    <w:rsid w:val="00B8702D"/>
    <w:rsid w:val="00B93D34"/>
    <w:rsid w:val="00B94684"/>
    <w:rsid w:val="00B95905"/>
    <w:rsid w:val="00BA541C"/>
    <w:rsid w:val="00BA5CE6"/>
    <w:rsid w:val="00BA6957"/>
    <w:rsid w:val="00BB2236"/>
    <w:rsid w:val="00BB3D00"/>
    <w:rsid w:val="00BB489C"/>
    <w:rsid w:val="00BC438D"/>
    <w:rsid w:val="00BC53ED"/>
    <w:rsid w:val="00BD252A"/>
    <w:rsid w:val="00BE2A91"/>
    <w:rsid w:val="00BF7595"/>
    <w:rsid w:val="00C1199E"/>
    <w:rsid w:val="00C206C9"/>
    <w:rsid w:val="00C267A0"/>
    <w:rsid w:val="00C27884"/>
    <w:rsid w:val="00C278E5"/>
    <w:rsid w:val="00C30108"/>
    <w:rsid w:val="00C32AB8"/>
    <w:rsid w:val="00C45423"/>
    <w:rsid w:val="00C52639"/>
    <w:rsid w:val="00C56CD2"/>
    <w:rsid w:val="00C65020"/>
    <w:rsid w:val="00C65CE3"/>
    <w:rsid w:val="00C76F3A"/>
    <w:rsid w:val="00C83AA2"/>
    <w:rsid w:val="00C83DEC"/>
    <w:rsid w:val="00C84587"/>
    <w:rsid w:val="00C92E14"/>
    <w:rsid w:val="00CA54E1"/>
    <w:rsid w:val="00CB378F"/>
    <w:rsid w:val="00CD69ED"/>
    <w:rsid w:val="00CF06A2"/>
    <w:rsid w:val="00CF6D55"/>
    <w:rsid w:val="00CF742F"/>
    <w:rsid w:val="00D1616E"/>
    <w:rsid w:val="00D25132"/>
    <w:rsid w:val="00D262A2"/>
    <w:rsid w:val="00D539C0"/>
    <w:rsid w:val="00D554EC"/>
    <w:rsid w:val="00D77FFB"/>
    <w:rsid w:val="00D91AA8"/>
    <w:rsid w:val="00D92683"/>
    <w:rsid w:val="00D936C9"/>
    <w:rsid w:val="00D966DF"/>
    <w:rsid w:val="00DA0032"/>
    <w:rsid w:val="00DA2FAE"/>
    <w:rsid w:val="00DC4EF0"/>
    <w:rsid w:val="00DC629F"/>
    <w:rsid w:val="00DE2BCA"/>
    <w:rsid w:val="00DE2F59"/>
    <w:rsid w:val="00E11841"/>
    <w:rsid w:val="00E16354"/>
    <w:rsid w:val="00E23379"/>
    <w:rsid w:val="00E2703E"/>
    <w:rsid w:val="00E2740B"/>
    <w:rsid w:val="00E414B8"/>
    <w:rsid w:val="00E42391"/>
    <w:rsid w:val="00E42D61"/>
    <w:rsid w:val="00E43339"/>
    <w:rsid w:val="00E5076D"/>
    <w:rsid w:val="00E61F7E"/>
    <w:rsid w:val="00E6345C"/>
    <w:rsid w:val="00E64A3A"/>
    <w:rsid w:val="00E77B00"/>
    <w:rsid w:val="00E80ED9"/>
    <w:rsid w:val="00E823D2"/>
    <w:rsid w:val="00E8415D"/>
    <w:rsid w:val="00E84548"/>
    <w:rsid w:val="00E84E1C"/>
    <w:rsid w:val="00E96857"/>
    <w:rsid w:val="00EA36DB"/>
    <w:rsid w:val="00EA72B1"/>
    <w:rsid w:val="00EB2E1C"/>
    <w:rsid w:val="00EC23CA"/>
    <w:rsid w:val="00EC5BF3"/>
    <w:rsid w:val="00EE31D0"/>
    <w:rsid w:val="00F01FA3"/>
    <w:rsid w:val="00F076FE"/>
    <w:rsid w:val="00F14C41"/>
    <w:rsid w:val="00F16153"/>
    <w:rsid w:val="00F21203"/>
    <w:rsid w:val="00F379C8"/>
    <w:rsid w:val="00F52D1B"/>
    <w:rsid w:val="00F63185"/>
    <w:rsid w:val="00F801ED"/>
    <w:rsid w:val="00F8476F"/>
    <w:rsid w:val="00F85ADD"/>
    <w:rsid w:val="00F86303"/>
    <w:rsid w:val="00F91DEF"/>
    <w:rsid w:val="00FA5482"/>
    <w:rsid w:val="00FD2F51"/>
    <w:rsid w:val="00FF6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8DDCD"/>
  <w15:docId w15:val="{EEA8FE6C-E53F-4114-88A9-2B859A3E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style>
  <w:style w:type="paragraph" w:styleId="1">
    <w:name w:val="heading 1"/>
    <w:basedOn w:val="a"/>
    <w:next w:val="a"/>
    <w:link w:val="11"/>
    <w:qFormat/>
    <w:pPr>
      <w:keepNext/>
      <w:numPr>
        <w:numId w:val="1"/>
      </w:numPr>
      <w:spacing w:before="240" w:after="60" w:line="276" w:lineRule="auto"/>
      <w:jc w:val="center"/>
      <w:outlineLvl w:val="0"/>
    </w:pPr>
    <w:rPr>
      <w:rFonts w:ascii="Times New Roman" w:hAnsi="Times New Roman"/>
      <w:b/>
      <w:sz w:val="32"/>
    </w:rPr>
  </w:style>
  <w:style w:type="paragraph" w:styleId="2">
    <w:name w:val="heading 2"/>
    <w:basedOn w:val="a"/>
    <w:next w:val="a"/>
    <w:link w:val="20"/>
    <w:qFormat/>
    <w:pPr>
      <w:keepNext/>
      <w:keepLines/>
      <w:spacing w:before="200" w:after="0"/>
      <w:outlineLvl w:val="1"/>
    </w:pPr>
    <w:rPr>
      <w:rFonts w:asciiTheme="majorHAnsi" w:hAnsiTheme="majorHAnsi"/>
      <w:b/>
      <w:color w:val="5B9BD5" w:themeColor="accent1"/>
      <w:sz w:val="26"/>
    </w:rPr>
  </w:style>
  <w:style w:type="paragraph" w:styleId="3">
    <w:name w:val="heading 3"/>
    <w:next w:val="a"/>
    <w:link w:val="30"/>
    <w:qFormat/>
    <w:pPr>
      <w:spacing w:before="120" w:after="120"/>
      <w:jc w:val="both"/>
      <w:outlineLvl w:val="2"/>
    </w:pPr>
    <w:rPr>
      <w:rFonts w:ascii="XO Thames" w:hAnsi="XO Thames"/>
      <w:b/>
      <w:sz w:val="26"/>
    </w:rPr>
  </w:style>
  <w:style w:type="paragraph" w:styleId="4">
    <w:name w:val="heading 4"/>
    <w:next w:val="a"/>
    <w:link w:val="40"/>
    <w:qFormat/>
    <w:pPr>
      <w:spacing w:before="120" w:after="120"/>
      <w:jc w:val="both"/>
      <w:outlineLvl w:val="3"/>
    </w:pPr>
    <w:rPr>
      <w:rFonts w:ascii="XO Thames" w:hAnsi="XO Thames"/>
      <w:b/>
      <w:sz w:val="24"/>
    </w:rPr>
  </w:style>
  <w:style w:type="paragraph" w:styleId="5">
    <w:name w:val="heading 5"/>
    <w:next w:val="a"/>
    <w:link w:val="50"/>
    <w:qFormat/>
    <w:pPr>
      <w:spacing w:before="120" w:after="120"/>
      <w:jc w:val="both"/>
      <w:outlineLvl w:val="4"/>
    </w:pPr>
    <w:rPr>
      <w:rFonts w:ascii="XO Thames" w:hAnsi="XO Thames"/>
      <w:b/>
    </w:rPr>
  </w:style>
  <w:style w:type="paragraph" w:styleId="6">
    <w:name w:val="heading 6"/>
    <w:basedOn w:val="a"/>
    <w:next w:val="a"/>
    <w:link w:val="60"/>
    <w:semiHidden/>
    <w:unhideWhenUsed/>
    <w:qFormat/>
    <w:rsid w:val="003973D8"/>
    <w:pPr>
      <w:keepNext/>
      <w:keepLines/>
      <w:spacing w:before="40" w:after="0"/>
      <w:outlineLvl w:val="5"/>
    </w:pPr>
    <w:rPr>
      <w:rFonts w:ascii="Arial" w:eastAsia="Arial" w:hAnsi="Arial" w:cs="Arial"/>
      <w:i/>
      <w:iCs/>
      <w:color w:val="595959"/>
    </w:rPr>
  </w:style>
  <w:style w:type="paragraph" w:styleId="7">
    <w:name w:val="heading 7"/>
    <w:basedOn w:val="a"/>
    <w:next w:val="a"/>
    <w:link w:val="70"/>
    <w:semiHidden/>
    <w:unhideWhenUsed/>
    <w:qFormat/>
    <w:rsid w:val="003973D8"/>
    <w:pPr>
      <w:keepNext/>
      <w:keepLines/>
      <w:spacing w:before="40" w:after="0"/>
      <w:outlineLvl w:val="6"/>
    </w:pPr>
    <w:rPr>
      <w:rFonts w:ascii="Arial" w:eastAsia="Arial" w:hAnsi="Arial" w:cs="Arial"/>
      <w:color w:val="595959"/>
    </w:rPr>
  </w:style>
  <w:style w:type="paragraph" w:styleId="8">
    <w:name w:val="heading 8"/>
    <w:basedOn w:val="a"/>
    <w:next w:val="a"/>
    <w:link w:val="80"/>
    <w:semiHidden/>
    <w:unhideWhenUsed/>
    <w:qFormat/>
    <w:rsid w:val="003973D8"/>
    <w:pPr>
      <w:keepNext/>
      <w:keepLines/>
      <w:spacing w:before="40" w:after="0"/>
      <w:outlineLvl w:val="7"/>
    </w:pPr>
    <w:rPr>
      <w:rFonts w:ascii="Arial" w:eastAsia="Arial" w:hAnsi="Arial" w:cs="Arial"/>
      <w:i/>
      <w:iCs/>
      <w:color w:val="272727"/>
    </w:rPr>
  </w:style>
  <w:style w:type="paragraph" w:styleId="9">
    <w:name w:val="heading 9"/>
    <w:basedOn w:val="a"/>
    <w:next w:val="a"/>
    <w:link w:val="90"/>
    <w:semiHidden/>
    <w:unhideWhenUsed/>
    <w:qFormat/>
    <w:rsid w:val="003973D8"/>
    <w:pPr>
      <w:keepNext/>
      <w:keepLines/>
      <w:spacing w:before="40" w:after="0"/>
      <w:outlineLvl w:val="8"/>
    </w:pPr>
    <w:rPr>
      <w:rFonts w:ascii="Arial" w:eastAsia="Arial"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qFormat/>
  </w:style>
  <w:style w:type="paragraph" w:customStyle="1" w:styleId="12">
    <w:name w:val="Знак примечания1"/>
    <w:basedOn w:val="13"/>
    <w:link w:val="a3"/>
    <w:qFormat/>
    <w:rPr>
      <w:sz w:val="16"/>
    </w:rPr>
  </w:style>
  <w:style w:type="character" w:styleId="a3">
    <w:name w:val="annotation reference"/>
    <w:basedOn w:val="a0"/>
    <w:link w:val="12"/>
    <w:qFormat/>
    <w:rPr>
      <w:sz w:val="16"/>
    </w:rPr>
  </w:style>
  <w:style w:type="paragraph" w:customStyle="1" w:styleId="Standard">
    <w:name w:val="Standard"/>
    <w:link w:val="Standard0"/>
    <w:pPr>
      <w:spacing w:after="0" w:line="240" w:lineRule="auto"/>
    </w:pPr>
    <w:rPr>
      <w:rFonts w:ascii="Times New Roman" w:hAnsi="Times New Roman"/>
      <w:sz w:val="20"/>
    </w:rPr>
  </w:style>
  <w:style w:type="character" w:customStyle="1" w:styleId="Standard0">
    <w:name w:val="Standard"/>
    <w:link w:val="Standard"/>
    <w:qFormat/>
    <w:rPr>
      <w:rFonts w:ascii="Times New Roman" w:hAnsi="Times New Roman"/>
      <w:sz w:val="20"/>
    </w:rPr>
  </w:style>
  <w:style w:type="paragraph" w:styleId="a4">
    <w:name w:val="No Spacing"/>
    <w:link w:val="a5"/>
    <w:qFormat/>
    <w:pPr>
      <w:spacing w:after="0" w:line="240" w:lineRule="auto"/>
    </w:pPr>
  </w:style>
  <w:style w:type="character" w:customStyle="1" w:styleId="a5">
    <w:name w:val="Без интервала Знак"/>
    <w:link w:val="a4"/>
    <w:qFormat/>
  </w:style>
  <w:style w:type="paragraph" w:styleId="21">
    <w:name w:val="toc 2"/>
    <w:basedOn w:val="a"/>
    <w:next w:val="a"/>
    <w:link w:val="22"/>
    <w:pPr>
      <w:tabs>
        <w:tab w:val="right" w:leader="dot" w:pos="9628"/>
      </w:tabs>
      <w:spacing w:after="100"/>
      <w:jc w:val="both"/>
    </w:pPr>
  </w:style>
  <w:style w:type="character" w:customStyle="1" w:styleId="22">
    <w:name w:val="Оглавление 2 Знак"/>
    <w:basedOn w:val="10"/>
    <w:link w:val="21"/>
    <w:qFormat/>
  </w:style>
  <w:style w:type="paragraph" w:styleId="41">
    <w:name w:val="toc 4"/>
    <w:next w:val="a"/>
    <w:link w:val="42"/>
    <w:pPr>
      <w:ind w:left="600"/>
    </w:pPr>
    <w:rPr>
      <w:rFonts w:ascii="XO Thames" w:hAnsi="XO Thames"/>
      <w:sz w:val="28"/>
    </w:rPr>
  </w:style>
  <w:style w:type="character" w:customStyle="1" w:styleId="42">
    <w:name w:val="Оглавление 4 Знак"/>
    <w:link w:val="41"/>
    <w:qFormat/>
    <w:rPr>
      <w:rFonts w:ascii="XO Thames" w:hAnsi="XO Thames"/>
      <w:sz w:val="28"/>
    </w:rPr>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0"/>
    <w:link w:val="14"/>
    <w:qFormat/>
    <w:rPr>
      <w:rFonts w:ascii="Calibri" w:hAnsi="Calibri"/>
    </w:rPr>
  </w:style>
  <w:style w:type="paragraph" w:styleId="61">
    <w:name w:val="toc 6"/>
    <w:next w:val="a"/>
    <w:link w:val="62"/>
    <w:pPr>
      <w:ind w:left="1000"/>
    </w:pPr>
    <w:rPr>
      <w:rFonts w:ascii="XO Thames" w:hAnsi="XO Thames"/>
      <w:sz w:val="28"/>
    </w:rPr>
  </w:style>
  <w:style w:type="character" w:customStyle="1" w:styleId="62">
    <w:name w:val="Оглавление 6 Знак"/>
    <w:link w:val="61"/>
    <w:qFormat/>
    <w:rPr>
      <w:rFonts w:ascii="XO Thames" w:hAnsi="XO Thames"/>
      <w:sz w:val="28"/>
    </w:rPr>
  </w:style>
  <w:style w:type="paragraph" w:customStyle="1" w:styleId="blk">
    <w:name w:val="blk"/>
    <w:basedOn w:val="13"/>
    <w:link w:val="blk0"/>
  </w:style>
  <w:style w:type="character" w:customStyle="1" w:styleId="blk0">
    <w:name w:val="blk"/>
    <w:basedOn w:val="a0"/>
    <w:link w:val="blk"/>
    <w:qFormat/>
  </w:style>
  <w:style w:type="paragraph" w:styleId="71">
    <w:name w:val="toc 7"/>
    <w:next w:val="a"/>
    <w:link w:val="72"/>
    <w:pPr>
      <w:ind w:left="1200"/>
    </w:pPr>
    <w:rPr>
      <w:rFonts w:ascii="XO Thames" w:hAnsi="XO Thames"/>
      <w:sz w:val="28"/>
    </w:rPr>
  </w:style>
  <w:style w:type="character" w:customStyle="1" w:styleId="72">
    <w:name w:val="Оглавление 7 Знак"/>
    <w:link w:val="71"/>
    <w:qFormat/>
    <w:rPr>
      <w:rFonts w:ascii="XO Thames" w:hAnsi="XO Thames"/>
      <w:sz w:val="28"/>
    </w:rPr>
  </w:style>
  <w:style w:type="paragraph" w:styleId="a6">
    <w:name w:val="endnote text"/>
    <w:basedOn w:val="a"/>
    <w:link w:val="a7"/>
    <w:pPr>
      <w:spacing w:after="0" w:line="240" w:lineRule="auto"/>
    </w:pPr>
    <w:rPr>
      <w:sz w:val="20"/>
    </w:rPr>
  </w:style>
  <w:style w:type="character" w:customStyle="1" w:styleId="a7">
    <w:name w:val="Текст концевой сноски Знак"/>
    <w:basedOn w:val="10"/>
    <w:link w:val="a6"/>
    <w:qFormat/>
    <w:rPr>
      <w:sz w:val="20"/>
    </w:rPr>
  </w:style>
  <w:style w:type="paragraph" w:customStyle="1" w:styleId="FORMATTEXT">
    <w:name w:val=".FORMATTEXT"/>
    <w:link w:val="FORMATTEXT0"/>
    <w:pPr>
      <w:widowControl w:val="0"/>
      <w:spacing w:after="0" w:line="240" w:lineRule="auto"/>
    </w:pPr>
    <w:rPr>
      <w:rFonts w:ascii="Arial" w:hAnsi="Arial"/>
      <w:sz w:val="20"/>
    </w:rPr>
  </w:style>
  <w:style w:type="character" w:customStyle="1" w:styleId="FORMATTEXT0">
    <w:name w:val=".FORMATTEXT"/>
    <w:link w:val="FORMATTEXT"/>
    <w:qFormat/>
    <w:rPr>
      <w:rFonts w:ascii="Arial" w:hAnsi="Arial"/>
      <w:sz w:val="20"/>
    </w:rPr>
  </w:style>
  <w:style w:type="paragraph" w:customStyle="1" w:styleId="16">
    <w:name w:val="Знак сноски1"/>
    <w:basedOn w:val="13"/>
    <w:link w:val="a8"/>
    <w:qFormat/>
    <w:rPr>
      <w:vertAlign w:val="superscript"/>
    </w:rPr>
  </w:style>
  <w:style w:type="character" w:styleId="a8">
    <w:name w:val="footnote reference"/>
    <w:basedOn w:val="a0"/>
    <w:link w:val="16"/>
    <w:rPr>
      <w:vertAlign w:val="superscript"/>
    </w:rPr>
  </w:style>
  <w:style w:type="character" w:customStyle="1" w:styleId="30">
    <w:name w:val="Заголовок 3 Знак"/>
    <w:link w:val="3"/>
    <w:qFormat/>
    <w:rPr>
      <w:rFonts w:ascii="XO Thames" w:hAnsi="XO Thames"/>
      <w:b/>
      <w:sz w:val="26"/>
    </w:rPr>
  </w:style>
  <w:style w:type="paragraph" w:styleId="a9">
    <w:name w:val="Balloon Text"/>
    <w:basedOn w:val="a"/>
    <w:link w:val="aa"/>
    <w:qFormat/>
    <w:pPr>
      <w:spacing w:after="0" w:line="240" w:lineRule="auto"/>
    </w:pPr>
    <w:rPr>
      <w:rFonts w:ascii="Segoe UI" w:hAnsi="Segoe UI"/>
      <w:sz w:val="18"/>
    </w:rPr>
  </w:style>
  <w:style w:type="character" w:customStyle="1" w:styleId="aa">
    <w:name w:val="Текст выноски Знак"/>
    <w:basedOn w:val="10"/>
    <w:link w:val="a9"/>
    <w:qFormat/>
    <w:rPr>
      <w:rFonts w:ascii="Segoe UI" w:hAnsi="Segoe UI"/>
      <w:sz w:val="18"/>
    </w:rPr>
  </w:style>
  <w:style w:type="paragraph" w:customStyle="1" w:styleId="13">
    <w:name w:val="Основной шрифт абзаца1"/>
    <w:qFormat/>
  </w:style>
  <w:style w:type="paragraph" w:styleId="ab">
    <w:name w:val="TOC Heading"/>
    <w:basedOn w:val="1"/>
    <w:next w:val="a"/>
    <w:link w:val="ac"/>
    <w:qFormat/>
    <w:pPr>
      <w:keepLines/>
      <w:numPr>
        <w:numId w:val="0"/>
      </w:numPr>
      <w:spacing w:before="480" w:after="0"/>
      <w:jc w:val="left"/>
      <w:outlineLvl w:val="8"/>
    </w:pPr>
    <w:rPr>
      <w:rFonts w:asciiTheme="majorHAnsi" w:hAnsiTheme="majorHAnsi"/>
      <w:color w:val="2E74B5" w:themeColor="accent1" w:themeShade="BF"/>
      <w:sz w:val="28"/>
    </w:rPr>
  </w:style>
  <w:style w:type="character" w:customStyle="1" w:styleId="ac">
    <w:name w:val="Заголовок оглавления Знак"/>
    <w:basedOn w:val="11"/>
    <w:link w:val="ab"/>
    <w:qFormat/>
    <w:rPr>
      <w:rFonts w:asciiTheme="majorHAnsi" w:hAnsiTheme="majorHAnsi"/>
      <w:b/>
      <w:color w:val="2E74B5" w:themeColor="accent1" w:themeShade="BF"/>
      <w:sz w:val="28"/>
    </w:rPr>
  </w:style>
  <w:style w:type="paragraph" w:customStyle="1" w:styleId="headertext">
    <w:name w:val="headertext"/>
    <w:basedOn w:val="a"/>
    <w:link w:val="headertext0"/>
    <w:pPr>
      <w:spacing w:beforeAutospacing="1" w:afterAutospacing="1" w:line="240" w:lineRule="auto"/>
    </w:pPr>
    <w:rPr>
      <w:rFonts w:ascii="Times New Roman" w:hAnsi="Times New Roman"/>
      <w:sz w:val="24"/>
    </w:rPr>
  </w:style>
  <w:style w:type="character" w:customStyle="1" w:styleId="headertext0">
    <w:name w:val="headertext"/>
    <w:basedOn w:val="10"/>
    <w:link w:val="headertext"/>
    <w:qFormat/>
    <w:rPr>
      <w:rFonts w:ascii="Times New Roman" w:hAnsi="Times New Roman"/>
      <w:sz w:val="24"/>
    </w:rPr>
  </w:style>
  <w:style w:type="paragraph" w:styleId="ad">
    <w:name w:val="footer"/>
    <w:basedOn w:val="a"/>
    <w:link w:val="ae"/>
    <w:pPr>
      <w:tabs>
        <w:tab w:val="center" w:pos="4677"/>
        <w:tab w:val="right" w:pos="9355"/>
      </w:tabs>
      <w:spacing w:after="0" w:line="240" w:lineRule="auto"/>
    </w:pPr>
  </w:style>
  <w:style w:type="character" w:customStyle="1" w:styleId="ae">
    <w:name w:val="Нижний колонтитул Знак"/>
    <w:basedOn w:val="10"/>
    <w:link w:val="ad"/>
    <w:qFormat/>
  </w:style>
  <w:style w:type="paragraph" w:styleId="31">
    <w:name w:val="toc 3"/>
    <w:next w:val="a"/>
    <w:link w:val="32"/>
    <w:pPr>
      <w:ind w:left="400"/>
    </w:pPr>
    <w:rPr>
      <w:rFonts w:ascii="XO Thames" w:hAnsi="XO Thames"/>
      <w:sz w:val="28"/>
    </w:rPr>
  </w:style>
  <w:style w:type="character" w:customStyle="1" w:styleId="32">
    <w:name w:val="Оглавление 3 Знак"/>
    <w:link w:val="31"/>
    <w:qFormat/>
    <w:rPr>
      <w:rFonts w:ascii="XO Thames" w:hAnsi="XO Thames"/>
      <w:sz w:val="28"/>
    </w:rPr>
  </w:style>
  <w:style w:type="paragraph" w:customStyle="1" w:styleId="formattext1">
    <w:name w:val="formattext"/>
    <w:basedOn w:val="a"/>
    <w:link w:val="formattext2"/>
    <w:pPr>
      <w:spacing w:beforeAutospacing="1" w:afterAutospacing="1" w:line="240" w:lineRule="auto"/>
    </w:pPr>
    <w:rPr>
      <w:rFonts w:ascii="Times New Roman" w:hAnsi="Times New Roman"/>
      <w:sz w:val="24"/>
    </w:rPr>
  </w:style>
  <w:style w:type="character" w:customStyle="1" w:styleId="formattext2">
    <w:name w:val="formattext"/>
    <w:basedOn w:val="10"/>
    <w:link w:val="formattext1"/>
    <w:qFormat/>
    <w:rPr>
      <w:rFonts w:ascii="Times New Roman" w:hAnsi="Times New Roman"/>
      <w:sz w:val="24"/>
    </w:rPr>
  </w:style>
  <w:style w:type="paragraph" w:customStyle="1" w:styleId="17">
    <w:name w:val="Замещающий текст1"/>
    <w:basedOn w:val="13"/>
    <w:link w:val="af"/>
    <w:qFormat/>
    <w:rPr>
      <w:color w:val="808080"/>
    </w:rPr>
  </w:style>
  <w:style w:type="character" w:styleId="af">
    <w:name w:val="Placeholder Text"/>
    <w:basedOn w:val="a0"/>
    <w:link w:val="17"/>
    <w:qFormat/>
    <w:rPr>
      <w:color w:val="808080"/>
    </w:rPr>
  </w:style>
  <w:style w:type="paragraph" w:styleId="af0">
    <w:name w:val="Body Text"/>
    <w:basedOn w:val="a"/>
    <w:link w:val="af1"/>
    <w:pPr>
      <w:spacing w:after="0" w:line="240" w:lineRule="auto"/>
      <w:jc w:val="both"/>
    </w:pPr>
    <w:rPr>
      <w:rFonts w:ascii="Times New Roman" w:hAnsi="Times New Roman"/>
      <w:sz w:val="28"/>
    </w:rPr>
  </w:style>
  <w:style w:type="character" w:customStyle="1" w:styleId="af1">
    <w:name w:val="Основной текст Знак"/>
    <w:basedOn w:val="10"/>
    <w:link w:val="af0"/>
    <w:qFormat/>
    <w:rPr>
      <w:rFonts w:ascii="Times New Roman" w:hAnsi="Times New Roman"/>
      <w:sz w:val="28"/>
    </w:rPr>
  </w:style>
  <w:style w:type="character" w:customStyle="1" w:styleId="50">
    <w:name w:val="Заголовок 5 Знак"/>
    <w:link w:val="5"/>
    <w:qFormat/>
    <w:rPr>
      <w:rFonts w:ascii="XO Thames" w:hAnsi="XO Thames"/>
      <w:b/>
      <w:sz w:val="22"/>
    </w:rPr>
  </w:style>
  <w:style w:type="paragraph" w:styleId="af2">
    <w:name w:val="header"/>
    <w:basedOn w:val="a"/>
    <w:link w:val="af3"/>
    <w:uiPriority w:val="99"/>
    <w:pPr>
      <w:tabs>
        <w:tab w:val="center" w:pos="4677"/>
        <w:tab w:val="right" w:pos="9355"/>
      </w:tabs>
      <w:spacing w:after="0" w:line="240" w:lineRule="auto"/>
    </w:pPr>
  </w:style>
  <w:style w:type="character" w:customStyle="1" w:styleId="af3">
    <w:name w:val="Верхний колонтитул Знак"/>
    <w:basedOn w:val="10"/>
    <w:link w:val="af2"/>
    <w:uiPriority w:val="99"/>
    <w:qFormat/>
  </w:style>
  <w:style w:type="paragraph" w:customStyle="1" w:styleId="match">
    <w:name w:val="match"/>
    <w:basedOn w:val="13"/>
    <w:link w:val="match0"/>
  </w:style>
  <w:style w:type="character" w:customStyle="1" w:styleId="match0">
    <w:name w:val="match"/>
    <w:basedOn w:val="a0"/>
    <w:link w:val="match"/>
    <w:qFormat/>
  </w:style>
  <w:style w:type="character" w:customStyle="1" w:styleId="11">
    <w:name w:val="Заголовок 1 Знак"/>
    <w:basedOn w:val="10"/>
    <w:link w:val="1"/>
    <w:qFormat/>
    <w:rPr>
      <w:rFonts w:ascii="Times New Roman" w:hAnsi="Times New Roman"/>
      <w:b/>
      <w:sz w:val="32"/>
    </w:rPr>
  </w:style>
  <w:style w:type="paragraph" w:styleId="af4">
    <w:name w:val="annotation text"/>
    <w:basedOn w:val="a"/>
    <w:link w:val="af5"/>
    <w:pPr>
      <w:spacing w:line="240" w:lineRule="auto"/>
    </w:pPr>
    <w:rPr>
      <w:sz w:val="20"/>
    </w:rPr>
  </w:style>
  <w:style w:type="character" w:customStyle="1" w:styleId="af5">
    <w:name w:val="Текст примечания Знак"/>
    <w:basedOn w:val="10"/>
    <w:link w:val="af4"/>
    <w:qFormat/>
    <w:rPr>
      <w:sz w:val="20"/>
    </w:rPr>
  </w:style>
  <w:style w:type="paragraph" w:customStyle="1" w:styleId="18">
    <w:name w:val="Гиперссылка1"/>
    <w:basedOn w:val="13"/>
    <w:link w:val="af6"/>
    <w:qFormat/>
    <w:rPr>
      <w:color w:val="0000FF"/>
      <w:u w:val="single"/>
    </w:rPr>
  </w:style>
  <w:style w:type="character" w:styleId="af6">
    <w:name w:val="Hyperlink"/>
    <w:basedOn w:val="a0"/>
    <w:link w:val="18"/>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0"/>
    <w:link w:val="Footnote"/>
    <w:qFormat/>
    <w:rPr>
      <w:sz w:val="20"/>
    </w:rPr>
  </w:style>
  <w:style w:type="paragraph" w:customStyle="1" w:styleId="19">
    <w:name w:val="Стиль1"/>
    <w:basedOn w:val="af7"/>
    <w:link w:val="1a"/>
    <w:pPr>
      <w:widowControl w:val="0"/>
      <w:tabs>
        <w:tab w:val="left" w:pos="851"/>
      </w:tabs>
      <w:spacing w:after="0" w:line="276" w:lineRule="auto"/>
      <w:ind w:left="0" w:firstLine="709"/>
      <w:jc w:val="both"/>
    </w:pPr>
    <w:rPr>
      <w:rFonts w:ascii="Times New Roman" w:hAnsi="Times New Roman"/>
      <w:sz w:val="28"/>
    </w:rPr>
  </w:style>
  <w:style w:type="character" w:customStyle="1" w:styleId="1a">
    <w:name w:val="Стиль1"/>
    <w:basedOn w:val="af8"/>
    <w:link w:val="19"/>
    <w:qFormat/>
    <w:rPr>
      <w:rFonts w:ascii="Times New Roman" w:hAnsi="Times New Roman"/>
      <w:sz w:val="28"/>
    </w:rPr>
  </w:style>
  <w:style w:type="paragraph" w:styleId="1b">
    <w:name w:val="toc 1"/>
    <w:basedOn w:val="a"/>
    <w:next w:val="a"/>
    <w:link w:val="1c"/>
    <w:pPr>
      <w:tabs>
        <w:tab w:val="right" w:leader="dot" w:pos="9628"/>
      </w:tabs>
      <w:spacing w:after="0" w:line="240" w:lineRule="auto"/>
    </w:pPr>
  </w:style>
  <w:style w:type="character" w:customStyle="1" w:styleId="1c">
    <w:name w:val="Оглавление 1 Знак"/>
    <w:basedOn w:val="10"/>
    <w:link w:val="1b"/>
    <w:qFormat/>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qFormat/>
    <w:rPr>
      <w:rFonts w:ascii="XO Thames" w:hAnsi="XO Thames"/>
      <w:sz w:val="20"/>
    </w:rPr>
  </w:style>
  <w:style w:type="paragraph" w:customStyle="1" w:styleId="1d">
    <w:name w:val="Знак концевой сноски1"/>
    <w:basedOn w:val="13"/>
    <w:link w:val="af9"/>
    <w:qFormat/>
    <w:rPr>
      <w:vertAlign w:val="superscript"/>
    </w:rPr>
  </w:style>
  <w:style w:type="character" w:styleId="af9">
    <w:name w:val="endnote reference"/>
    <w:basedOn w:val="a0"/>
    <w:link w:val="1d"/>
    <w:rPr>
      <w:vertAlign w:val="superscript"/>
    </w:rPr>
  </w:style>
  <w:style w:type="paragraph" w:customStyle="1" w:styleId="afa">
    <w:name w:val="Прижатый влево"/>
    <w:basedOn w:val="a"/>
    <w:next w:val="a"/>
    <w:link w:val="afb"/>
    <w:pPr>
      <w:widowControl w:val="0"/>
      <w:spacing w:after="0" w:line="240" w:lineRule="auto"/>
    </w:pPr>
    <w:rPr>
      <w:rFonts w:ascii="Arial" w:hAnsi="Arial"/>
      <w:sz w:val="24"/>
    </w:rPr>
  </w:style>
  <w:style w:type="character" w:customStyle="1" w:styleId="afb">
    <w:name w:val="Прижатый влево"/>
    <w:basedOn w:val="10"/>
    <w:link w:val="afa"/>
    <w:qFormat/>
    <w:rPr>
      <w:rFonts w:ascii="Arial" w:hAnsi="Arial"/>
      <w:sz w:val="24"/>
    </w:rPr>
  </w:style>
  <w:style w:type="paragraph" w:styleId="91">
    <w:name w:val="toc 9"/>
    <w:next w:val="a"/>
    <w:link w:val="92"/>
    <w:pPr>
      <w:ind w:left="1600"/>
    </w:pPr>
    <w:rPr>
      <w:rFonts w:ascii="XO Thames" w:hAnsi="XO Thames"/>
      <w:sz w:val="28"/>
    </w:rPr>
  </w:style>
  <w:style w:type="character" w:customStyle="1" w:styleId="92">
    <w:name w:val="Оглавление 9 Знак"/>
    <w:link w:val="91"/>
    <w:qFormat/>
    <w:rPr>
      <w:rFonts w:ascii="XO Thames" w:hAnsi="XO Thames"/>
      <w:sz w:val="28"/>
    </w:rPr>
  </w:style>
  <w:style w:type="paragraph" w:customStyle="1" w:styleId="comment">
    <w:name w:val="comment"/>
    <w:basedOn w:val="13"/>
    <w:link w:val="comment0"/>
  </w:style>
  <w:style w:type="character" w:customStyle="1" w:styleId="comment0">
    <w:name w:val="comment"/>
    <w:basedOn w:val="a0"/>
    <w:link w:val="comment"/>
    <w:qFormat/>
  </w:style>
  <w:style w:type="paragraph" w:customStyle="1" w:styleId="33">
    <w:name w:val="Стиль3"/>
    <w:basedOn w:val="a"/>
    <w:link w:val="34"/>
    <w:pPr>
      <w:spacing w:after="0" w:line="240" w:lineRule="auto"/>
      <w:ind w:firstLine="709"/>
      <w:jc w:val="both"/>
    </w:pPr>
    <w:rPr>
      <w:rFonts w:ascii="Times New Roman" w:hAnsi="Times New Roman"/>
      <w:sz w:val="28"/>
    </w:rPr>
  </w:style>
  <w:style w:type="character" w:customStyle="1" w:styleId="34">
    <w:name w:val="Стиль3"/>
    <w:basedOn w:val="10"/>
    <w:link w:val="33"/>
    <w:qFormat/>
    <w:rPr>
      <w:rFonts w:ascii="Times New Roman" w:hAnsi="Times New Roman"/>
      <w:sz w:val="28"/>
    </w:rPr>
  </w:style>
  <w:style w:type="paragraph" w:customStyle="1" w:styleId="23">
    <w:name w:val="Стиль2"/>
    <w:basedOn w:val="af7"/>
    <w:link w:val="24"/>
    <w:pPr>
      <w:tabs>
        <w:tab w:val="left" w:pos="851"/>
      </w:tabs>
      <w:spacing w:after="0" w:line="240" w:lineRule="auto"/>
      <w:ind w:left="0" w:firstLine="709"/>
      <w:jc w:val="both"/>
    </w:pPr>
    <w:rPr>
      <w:rFonts w:ascii="Times New Roman" w:hAnsi="Times New Roman"/>
      <w:sz w:val="28"/>
    </w:rPr>
  </w:style>
  <w:style w:type="character" w:customStyle="1" w:styleId="24">
    <w:name w:val="Стиль2"/>
    <w:basedOn w:val="af8"/>
    <w:link w:val="23"/>
    <w:qFormat/>
    <w:rPr>
      <w:rFonts w:ascii="Times New Roman" w:hAnsi="Times New Roman"/>
      <w:sz w:val="28"/>
    </w:rPr>
  </w:style>
  <w:style w:type="paragraph" w:styleId="81">
    <w:name w:val="toc 8"/>
    <w:next w:val="a"/>
    <w:link w:val="82"/>
    <w:pPr>
      <w:ind w:left="1400"/>
    </w:pPr>
    <w:rPr>
      <w:rFonts w:ascii="XO Thames" w:hAnsi="XO Thames"/>
      <w:sz w:val="28"/>
    </w:rPr>
  </w:style>
  <w:style w:type="character" w:customStyle="1" w:styleId="82">
    <w:name w:val="Оглавление 8 Знак"/>
    <w:link w:val="81"/>
    <w:qFormat/>
    <w:rPr>
      <w:rFonts w:ascii="XO Thames" w:hAnsi="XO Thames"/>
      <w:sz w:val="28"/>
    </w:rPr>
  </w:style>
  <w:style w:type="paragraph" w:customStyle="1" w:styleId="afc">
    <w:name w:val="Цветовое выделение"/>
    <w:link w:val="afd"/>
    <w:rPr>
      <w:b/>
      <w:color w:val="000080"/>
      <w:sz w:val="20"/>
    </w:rPr>
  </w:style>
  <w:style w:type="character" w:customStyle="1" w:styleId="afd">
    <w:name w:val="Цветовое выделение"/>
    <w:link w:val="afc"/>
    <w:qFormat/>
    <w:rPr>
      <w:b/>
      <w:color w:val="000080"/>
      <w:sz w:val="20"/>
    </w:rPr>
  </w:style>
  <w:style w:type="paragraph" w:styleId="51">
    <w:name w:val="toc 5"/>
    <w:next w:val="a"/>
    <w:link w:val="52"/>
    <w:pPr>
      <w:ind w:left="800"/>
    </w:pPr>
    <w:rPr>
      <w:rFonts w:ascii="XO Thames" w:hAnsi="XO Thames"/>
      <w:sz w:val="28"/>
    </w:rPr>
  </w:style>
  <w:style w:type="character" w:customStyle="1" w:styleId="52">
    <w:name w:val="Оглавление 5 Знак"/>
    <w:link w:val="51"/>
    <w:qFormat/>
    <w:rPr>
      <w:rFonts w:ascii="XO Thames" w:hAnsi="XO Thames"/>
      <w:sz w:val="28"/>
    </w:rPr>
  </w:style>
  <w:style w:type="paragraph" w:styleId="af7">
    <w:name w:val="List Paragraph"/>
    <w:basedOn w:val="a"/>
    <w:link w:val="af8"/>
    <w:qFormat/>
    <w:pPr>
      <w:ind w:left="720"/>
      <w:contextualSpacing/>
    </w:pPr>
  </w:style>
  <w:style w:type="character" w:customStyle="1" w:styleId="af8">
    <w:name w:val="Абзац списка Знак"/>
    <w:basedOn w:val="10"/>
    <w:link w:val="af7"/>
    <w:qFormat/>
  </w:style>
  <w:style w:type="paragraph" w:customStyle="1" w:styleId="ConsPlusNormal">
    <w:name w:val="ConsPlusNormal"/>
    <w:link w:val="ConsPlusNormal0"/>
    <w:pPr>
      <w:spacing w:after="0" w:line="240" w:lineRule="auto"/>
    </w:pPr>
    <w:rPr>
      <w:rFonts w:ascii="Times New Roman" w:hAnsi="Times New Roman"/>
      <w:sz w:val="28"/>
    </w:rPr>
  </w:style>
  <w:style w:type="character" w:customStyle="1" w:styleId="ConsPlusNormal0">
    <w:name w:val="ConsPlusNormal"/>
    <w:link w:val="ConsPlusNormal"/>
    <w:qFormat/>
    <w:rPr>
      <w:rFonts w:ascii="Times New Roman" w:hAnsi="Times New Roman"/>
      <w:sz w:val="28"/>
    </w:rPr>
  </w:style>
  <w:style w:type="paragraph" w:customStyle="1" w:styleId="ConsTitle">
    <w:name w:val="ConsTitle"/>
    <w:link w:val="ConsTitle0"/>
    <w:pPr>
      <w:widowControl w:val="0"/>
      <w:spacing w:after="0" w:line="240" w:lineRule="auto"/>
    </w:pPr>
    <w:rPr>
      <w:rFonts w:ascii="Arial" w:hAnsi="Arial"/>
      <w:b/>
      <w:sz w:val="16"/>
    </w:rPr>
  </w:style>
  <w:style w:type="character" w:customStyle="1" w:styleId="ConsTitle0">
    <w:name w:val="ConsTitle"/>
    <w:link w:val="ConsTitle"/>
    <w:qFormat/>
    <w:rPr>
      <w:rFonts w:ascii="Arial" w:hAnsi="Arial"/>
      <w:b/>
      <w:sz w:val="16"/>
    </w:rPr>
  </w:style>
  <w:style w:type="paragraph" w:styleId="afe">
    <w:name w:val="Subtitle"/>
    <w:next w:val="a"/>
    <w:link w:val="aff"/>
    <w:qFormat/>
    <w:pPr>
      <w:jc w:val="both"/>
    </w:pPr>
    <w:rPr>
      <w:rFonts w:ascii="XO Thames" w:hAnsi="XO Thames"/>
      <w:i/>
      <w:sz w:val="24"/>
    </w:rPr>
  </w:style>
  <w:style w:type="character" w:customStyle="1" w:styleId="aff">
    <w:name w:val="Подзаголовок Знак"/>
    <w:link w:val="afe"/>
    <w:qFormat/>
    <w:rPr>
      <w:rFonts w:ascii="XO Thames" w:hAnsi="XO Thames"/>
      <w:i/>
      <w:sz w:val="24"/>
    </w:rPr>
  </w:style>
  <w:style w:type="paragraph" w:styleId="aff0">
    <w:name w:val="Title"/>
    <w:basedOn w:val="a"/>
    <w:link w:val="aff1"/>
    <w:qFormat/>
    <w:pPr>
      <w:spacing w:after="0" w:line="240" w:lineRule="auto"/>
      <w:jc w:val="center"/>
    </w:pPr>
    <w:rPr>
      <w:rFonts w:ascii="Times New Roman" w:hAnsi="Times New Roman"/>
      <w:b/>
      <w:sz w:val="28"/>
    </w:rPr>
  </w:style>
  <w:style w:type="character" w:customStyle="1" w:styleId="aff1">
    <w:name w:val="Заголовок Знак"/>
    <w:basedOn w:val="10"/>
    <w:link w:val="aff0"/>
    <w:qFormat/>
    <w:rPr>
      <w:rFonts w:ascii="Times New Roman" w:hAnsi="Times New Roman"/>
      <w:b/>
      <w:sz w:val="28"/>
    </w:rPr>
  </w:style>
  <w:style w:type="character" w:customStyle="1" w:styleId="40">
    <w:name w:val="Заголовок 4 Знак"/>
    <w:link w:val="4"/>
    <w:qFormat/>
    <w:rPr>
      <w:rFonts w:ascii="XO Thames" w:hAnsi="XO Thames"/>
      <w:b/>
      <w:sz w:val="24"/>
    </w:rPr>
  </w:style>
  <w:style w:type="paragraph" w:customStyle="1" w:styleId="Default">
    <w:name w:val="Default"/>
    <w:link w:val="Default0"/>
    <w:pPr>
      <w:spacing w:after="0" w:line="240" w:lineRule="auto"/>
    </w:pPr>
    <w:rPr>
      <w:rFonts w:ascii="Verdana" w:hAnsi="Verdana"/>
      <w:sz w:val="24"/>
    </w:rPr>
  </w:style>
  <w:style w:type="character" w:customStyle="1" w:styleId="Default0">
    <w:name w:val="Default"/>
    <w:link w:val="Default"/>
    <w:qFormat/>
    <w:rPr>
      <w:rFonts w:ascii="Verdana" w:hAnsi="Verdana"/>
      <w:color w:val="000000"/>
      <w:sz w:val="24"/>
    </w:rPr>
  </w:style>
  <w:style w:type="character" w:customStyle="1" w:styleId="20">
    <w:name w:val="Заголовок 2 Знак"/>
    <w:basedOn w:val="10"/>
    <w:link w:val="2"/>
    <w:qFormat/>
    <w:rPr>
      <w:rFonts w:asciiTheme="majorHAnsi" w:hAnsiTheme="majorHAnsi"/>
      <w:b/>
      <w:color w:val="5B9BD5" w:themeColor="accent1"/>
      <w:sz w:val="26"/>
    </w:rPr>
  </w:style>
  <w:style w:type="paragraph" w:customStyle="1" w:styleId="aff2">
    <w:name w:val="Нормальный (таблица)"/>
    <w:basedOn w:val="a"/>
    <w:next w:val="a"/>
    <w:link w:val="aff3"/>
    <w:pPr>
      <w:widowControl w:val="0"/>
      <w:spacing w:after="0" w:line="240" w:lineRule="auto"/>
      <w:jc w:val="both"/>
    </w:pPr>
    <w:rPr>
      <w:rFonts w:ascii="Arial" w:hAnsi="Arial"/>
      <w:sz w:val="24"/>
    </w:rPr>
  </w:style>
  <w:style w:type="character" w:customStyle="1" w:styleId="aff3">
    <w:name w:val="Нормальный (таблица)"/>
    <w:basedOn w:val="10"/>
    <w:link w:val="aff2"/>
    <w:qFormat/>
    <w:rPr>
      <w:rFonts w:ascii="Arial" w:hAnsi="Arial"/>
      <w:sz w:val="24"/>
    </w:rPr>
  </w:style>
  <w:style w:type="table" w:styleId="af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footnote text"/>
    <w:basedOn w:val="a"/>
    <w:link w:val="aff6"/>
    <w:unhideWhenUsed/>
    <w:rsid w:val="003E4963"/>
    <w:pPr>
      <w:spacing w:after="0" w:line="240" w:lineRule="auto"/>
    </w:pPr>
    <w:rPr>
      <w:rFonts w:ascii="Calibri" w:eastAsia="Calibri" w:hAnsi="Calibri"/>
      <w:color w:val="auto"/>
      <w:sz w:val="20"/>
      <w:lang w:val="x-none" w:eastAsia="x-none"/>
    </w:rPr>
  </w:style>
  <w:style w:type="character" w:customStyle="1" w:styleId="aff6">
    <w:name w:val="Текст сноски Знак"/>
    <w:basedOn w:val="a0"/>
    <w:link w:val="aff5"/>
    <w:qFormat/>
    <w:rsid w:val="003E4963"/>
    <w:rPr>
      <w:rFonts w:ascii="Calibri" w:eastAsia="Calibri" w:hAnsi="Calibri"/>
      <w:color w:val="auto"/>
      <w:sz w:val="20"/>
      <w:lang w:val="x-none" w:eastAsia="x-none"/>
    </w:rPr>
  </w:style>
  <w:style w:type="character" w:customStyle="1" w:styleId="1e">
    <w:name w:val="Абзац списка Знак1"/>
    <w:basedOn w:val="a0"/>
    <w:qFormat/>
    <w:rsid w:val="003E4963"/>
  </w:style>
  <w:style w:type="character" w:customStyle="1" w:styleId="1f">
    <w:name w:val="Стиль1 Знак"/>
    <w:qFormat/>
    <w:rsid w:val="003E4963"/>
    <w:rPr>
      <w:rFonts w:ascii="Times New Roman" w:hAnsi="Times New Roman"/>
      <w:sz w:val="28"/>
      <w:szCs w:val="28"/>
    </w:rPr>
  </w:style>
  <w:style w:type="character" w:customStyle="1" w:styleId="25">
    <w:name w:val="Стиль2 Знак"/>
    <w:qFormat/>
    <w:rsid w:val="003E4963"/>
    <w:rPr>
      <w:rFonts w:ascii="Times New Roman" w:hAnsi="Times New Roman"/>
      <w:sz w:val="28"/>
      <w:szCs w:val="28"/>
    </w:rPr>
  </w:style>
  <w:style w:type="character" w:customStyle="1" w:styleId="310">
    <w:name w:val="Стиль3 Знак1"/>
    <w:qFormat/>
    <w:rsid w:val="003E4963"/>
    <w:rPr>
      <w:rFonts w:ascii="Times New Roman" w:hAnsi="Times New Roman"/>
      <w:sz w:val="28"/>
      <w:szCs w:val="28"/>
    </w:rPr>
  </w:style>
  <w:style w:type="paragraph" w:styleId="aff7">
    <w:name w:val="annotation subject"/>
    <w:basedOn w:val="af4"/>
    <w:next w:val="af4"/>
    <w:link w:val="aff8"/>
    <w:unhideWhenUsed/>
    <w:qFormat/>
    <w:rsid w:val="003E4963"/>
    <w:rPr>
      <w:rFonts w:ascii="Calibri" w:eastAsia="Calibri" w:hAnsi="Calibri"/>
      <w:b/>
      <w:bCs/>
      <w:color w:val="auto"/>
      <w:lang w:val="x-none" w:eastAsia="x-none"/>
    </w:rPr>
  </w:style>
  <w:style w:type="character" w:customStyle="1" w:styleId="aff8">
    <w:name w:val="Тема примечания Знак"/>
    <w:basedOn w:val="af5"/>
    <w:link w:val="aff7"/>
    <w:qFormat/>
    <w:rsid w:val="003E4963"/>
    <w:rPr>
      <w:rFonts w:ascii="Calibri" w:eastAsia="Calibri" w:hAnsi="Calibri"/>
      <w:b/>
      <w:bCs/>
      <w:color w:val="auto"/>
      <w:sz w:val="20"/>
      <w:lang w:val="x-none" w:eastAsia="x-none"/>
    </w:rPr>
  </w:style>
  <w:style w:type="paragraph" w:styleId="aff9">
    <w:name w:val="Normal (Web)"/>
    <w:basedOn w:val="a"/>
    <w:unhideWhenUsed/>
    <w:qFormat/>
    <w:rsid w:val="00FD2F51"/>
    <w:pPr>
      <w:spacing w:before="100" w:beforeAutospacing="1" w:after="100" w:afterAutospacing="1" w:line="240" w:lineRule="auto"/>
    </w:pPr>
    <w:rPr>
      <w:rFonts w:ascii="Times New Roman" w:hAnsi="Times New Roman"/>
      <w:color w:val="auto"/>
      <w:sz w:val="24"/>
      <w:szCs w:val="24"/>
    </w:rPr>
  </w:style>
  <w:style w:type="character" w:customStyle="1" w:styleId="highlightsearch">
    <w:name w:val="highlightsearch"/>
    <w:basedOn w:val="a0"/>
    <w:qFormat/>
    <w:rsid w:val="00187B03"/>
  </w:style>
  <w:style w:type="paragraph" w:customStyle="1" w:styleId="610">
    <w:name w:val="Заголовок 61"/>
    <w:basedOn w:val="a"/>
    <w:next w:val="a"/>
    <w:qFormat/>
    <w:rsid w:val="003973D8"/>
    <w:pPr>
      <w:keepNext/>
      <w:keepLines/>
      <w:suppressAutoHyphens/>
      <w:spacing w:before="40" w:after="0"/>
      <w:outlineLvl w:val="5"/>
    </w:pPr>
    <w:rPr>
      <w:rFonts w:ascii="Arial" w:eastAsia="Arial" w:hAnsi="Arial" w:cs="Arial"/>
      <w:i/>
      <w:iCs/>
      <w:color w:val="595959"/>
    </w:rPr>
  </w:style>
  <w:style w:type="paragraph" w:customStyle="1" w:styleId="710">
    <w:name w:val="Заголовок 71"/>
    <w:basedOn w:val="a"/>
    <w:next w:val="a"/>
    <w:qFormat/>
    <w:rsid w:val="003973D8"/>
    <w:pPr>
      <w:keepNext/>
      <w:keepLines/>
      <w:suppressAutoHyphens/>
      <w:spacing w:before="40" w:after="0"/>
      <w:outlineLvl w:val="6"/>
    </w:pPr>
    <w:rPr>
      <w:rFonts w:ascii="Arial" w:eastAsia="Arial" w:hAnsi="Arial" w:cs="Arial"/>
      <w:color w:val="595959"/>
    </w:rPr>
  </w:style>
  <w:style w:type="paragraph" w:customStyle="1" w:styleId="810">
    <w:name w:val="Заголовок 81"/>
    <w:basedOn w:val="a"/>
    <w:next w:val="a"/>
    <w:qFormat/>
    <w:rsid w:val="003973D8"/>
    <w:pPr>
      <w:keepNext/>
      <w:keepLines/>
      <w:suppressAutoHyphens/>
      <w:spacing w:after="0"/>
      <w:outlineLvl w:val="7"/>
    </w:pPr>
    <w:rPr>
      <w:rFonts w:ascii="Arial" w:eastAsia="Arial" w:hAnsi="Arial" w:cs="Arial"/>
      <w:i/>
      <w:iCs/>
      <w:color w:val="272727"/>
    </w:rPr>
  </w:style>
  <w:style w:type="paragraph" w:customStyle="1" w:styleId="910">
    <w:name w:val="Заголовок 91"/>
    <w:basedOn w:val="a"/>
    <w:next w:val="a"/>
    <w:qFormat/>
    <w:rsid w:val="003973D8"/>
    <w:pPr>
      <w:keepNext/>
      <w:keepLines/>
      <w:suppressAutoHyphens/>
      <w:spacing w:after="0"/>
      <w:outlineLvl w:val="8"/>
    </w:pPr>
    <w:rPr>
      <w:rFonts w:ascii="Arial" w:eastAsia="Arial" w:hAnsi="Arial" w:cs="Arial"/>
      <w:i/>
      <w:iCs/>
      <w:color w:val="272727"/>
    </w:rPr>
  </w:style>
  <w:style w:type="numbering" w:customStyle="1" w:styleId="1f0">
    <w:name w:val="Нет списка1"/>
    <w:next w:val="a2"/>
    <w:uiPriority w:val="99"/>
    <w:semiHidden/>
    <w:unhideWhenUsed/>
    <w:rsid w:val="003973D8"/>
  </w:style>
  <w:style w:type="character" w:customStyle="1" w:styleId="Heading6Char">
    <w:name w:val="Heading 6 Char"/>
    <w:basedOn w:val="a0"/>
    <w:uiPriority w:val="9"/>
    <w:qFormat/>
    <w:rsid w:val="003973D8"/>
    <w:rPr>
      <w:rFonts w:ascii="Arial" w:eastAsia="Arial" w:hAnsi="Arial" w:cs="Arial"/>
      <w:i/>
      <w:iCs/>
      <w:color w:val="595959"/>
    </w:rPr>
  </w:style>
  <w:style w:type="character" w:customStyle="1" w:styleId="Heading7Char">
    <w:name w:val="Heading 7 Char"/>
    <w:basedOn w:val="a0"/>
    <w:uiPriority w:val="9"/>
    <w:qFormat/>
    <w:rsid w:val="003973D8"/>
    <w:rPr>
      <w:rFonts w:ascii="Arial" w:eastAsia="Arial" w:hAnsi="Arial" w:cs="Arial"/>
      <w:color w:val="595959"/>
    </w:rPr>
  </w:style>
  <w:style w:type="character" w:customStyle="1" w:styleId="Heading8Char">
    <w:name w:val="Heading 8 Char"/>
    <w:basedOn w:val="a0"/>
    <w:uiPriority w:val="9"/>
    <w:qFormat/>
    <w:rsid w:val="003973D8"/>
    <w:rPr>
      <w:rFonts w:ascii="Arial" w:eastAsia="Arial" w:hAnsi="Arial" w:cs="Arial"/>
      <w:i/>
      <w:iCs/>
      <w:color w:val="272727"/>
    </w:rPr>
  </w:style>
  <w:style w:type="character" w:customStyle="1" w:styleId="Heading9Char">
    <w:name w:val="Heading 9 Char"/>
    <w:basedOn w:val="a0"/>
    <w:uiPriority w:val="9"/>
    <w:qFormat/>
    <w:rsid w:val="003973D8"/>
    <w:rPr>
      <w:rFonts w:ascii="Arial" w:eastAsia="Arial" w:hAnsi="Arial" w:cs="Arial"/>
      <w:i/>
      <w:iCs/>
      <w:color w:val="272727"/>
    </w:rPr>
  </w:style>
  <w:style w:type="character" w:customStyle="1" w:styleId="QuoteChar">
    <w:name w:val="Quote Char"/>
    <w:basedOn w:val="a0"/>
    <w:uiPriority w:val="29"/>
    <w:qFormat/>
    <w:rsid w:val="003973D8"/>
    <w:rPr>
      <w:i/>
      <w:iCs/>
      <w:color w:val="404040"/>
    </w:rPr>
  </w:style>
  <w:style w:type="character" w:customStyle="1" w:styleId="IntenseQuoteChar">
    <w:name w:val="Intense Quote Char"/>
    <w:basedOn w:val="a0"/>
    <w:uiPriority w:val="30"/>
    <w:qFormat/>
    <w:rsid w:val="003973D8"/>
    <w:rPr>
      <w:i/>
      <w:iCs/>
      <w:color w:val="2E74B5"/>
    </w:rPr>
  </w:style>
  <w:style w:type="character" w:customStyle="1" w:styleId="Heading1Char">
    <w:name w:val="Heading 1 Char"/>
    <w:basedOn w:val="a0"/>
    <w:qFormat/>
    <w:rsid w:val="003973D8"/>
    <w:rPr>
      <w:rFonts w:ascii="Arial" w:eastAsia="Arial" w:hAnsi="Arial" w:cs="Arial"/>
      <w:color w:val="2E74B5"/>
      <w:sz w:val="40"/>
      <w:szCs w:val="40"/>
    </w:rPr>
  </w:style>
  <w:style w:type="character" w:customStyle="1" w:styleId="Heading2Char">
    <w:name w:val="Heading 2 Char"/>
    <w:basedOn w:val="a0"/>
    <w:qFormat/>
    <w:rsid w:val="003973D8"/>
    <w:rPr>
      <w:rFonts w:ascii="Arial" w:eastAsia="Arial" w:hAnsi="Arial" w:cs="Arial"/>
      <w:color w:val="2E74B5"/>
      <w:sz w:val="32"/>
      <w:szCs w:val="32"/>
    </w:rPr>
  </w:style>
  <w:style w:type="character" w:customStyle="1" w:styleId="Heading3Char">
    <w:name w:val="Heading 3 Char"/>
    <w:basedOn w:val="a0"/>
    <w:qFormat/>
    <w:rsid w:val="003973D8"/>
    <w:rPr>
      <w:rFonts w:ascii="Arial" w:eastAsia="Arial" w:hAnsi="Arial" w:cs="Arial"/>
      <w:color w:val="2E74B5"/>
      <w:sz w:val="28"/>
      <w:szCs w:val="28"/>
    </w:rPr>
  </w:style>
  <w:style w:type="character" w:customStyle="1" w:styleId="Heading4Char">
    <w:name w:val="Heading 4 Char"/>
    <w:basedOn w:val="a0"/>
    <w:qFormat/>
    <w:rsid w:val="003973D8"/>
    <w:rPr>
      <w:rFonts w:ascii="Arial" w:eastAsia="Arial" w:hAnsi="Arial" w:cs="Arial"/>
      <w:i/>
      <w:iCs/>
      <w:color w:val="2E74B5"/>
    </w:rPr>
  </w:style>
  <w:style w:type="character" w:customStyle="1" w:styleId="Heading5Char">
    <w:name w:val="Heading 5 Char"/>
    <w:basedOn w:val="a0"/>
    <w:qFormat/>
    <w:rsid w:val="003973D8"/>
    <w:rPr>
      <w:rFonts w:ascii="Arial" w:eastAsia="Arial" w:hAnsi="Arial" w:cs="Arial"/>
      <w:color w:val="2E74B5"/>
    </w:rPr>
  </w:style>
  <w:style w:type="character" w:customStyle="1" w:styleId="60">
    <w:name w:val="Заголовок 6 Знак"/>
    <w:basedOn w:val="a0"/>
    <w:link w:val="6"/>
    <w:qFormat/>
    <w:rsid w:val="003973D8"/>
    <w:rPr>
      <w:rFonts w:ascii="Arial" w:eastAsia="Arial" w:hAnsi="Arial" w:cs="Arial"/>
      <w:i/>
      <w:iCs/>
      <w:color w:val="595959"/>
    </w:rPr>
  </w:style>
  <w:style w:type="character" w:customStyle="1" w:styleId="70">
    <w:name w:val="Заголовок 7 Знак"/>
    <w:basedOn w:val="a0"/>
    <w:link w:val="7"/>
    <w:qFormat/>
    <w:rsid w:val="003973D8"/>
    <w:rPr>
      <w:rFonts w:ascii="Arial" w:eastAsia="Arial" w:hAnsi="Arial" w:cs="Arial"/>
      <w:color w:val="595959"/>
    </w:rPr>
  </w:style>
  <w:style w:type="character" w:customStyle="1" w:styleId="80">
    <w:name w:val="Заголовок 8 Знак"/>
    <w:basedOn w:val="a0"/>
    <w:link w:val="8"/>
    <w:qFormat/>
    <w:rsid w:val="003973D8"/>
    <w:rPr>
      <w:rFonts w:ascii="Arial" w:eastAsia="Arial" w:hAnsi="Arial" w:cs="Arial"/>
      <w:i/>
      <w:iCs/>
      <w:color w:val="272727"/>
    </w:rPr>
  </w:style>
  <w:style w:type="character" w:customStyle="1" w:styleId="90">
    <w:name w:val="Заголовок 9 Знак"/>
    <w:basedOn w:val="a0"/>
    <w:link w:val="9"/>
    <w:qFormat/>
    <w:rsid w:val="003973D8"/>
    <w:rPr>
      <w:rFonts w:ascii="Arial" w:eastAsia="Arial" w:hAnsi="Arial" w:cs="Arial"/>
      <w:i/>
      <w:iCs/>
      <w:color w:val="272727"/>
    </w:rPr>
  </w:style>
  <w:style w:type="character" w:customStyle="1" w:styleId="TitleChar">
    <w:name w:val="Title Char"/>
    <w:basedOn w:val="a0"/>
    <w:qFormat/>
    <w:rsid w:val="003973D8"/>
    <w:rPr>
      <w:rFonts w:ascii="Arial" w:eastAsia="Arial" w:hAnsi="Arial" w:cs="Arial"/>
      <w:spacing w:val="-10"/>
      <w:sz w:val="56"/>
      <w:szCs w:val="56"/>
    </w:rPr>
  </w:style>
  <w:style w:type="character" w:customStyle="1" w:styleId="SubtitleChar">
    <w:name w:val="Subtitle Char"/>
    <w:basedOn w:val="a0"/>
    <w:qFormat/>
    <w:rsid w:val="003973D8"/>
    <w:rPr>
      <w:color w:val="595959"/>
      <w:spacing w:val="15"/>
      <w:sz w:val="28"/>
      <w:szCs w:val="28"/>
    </w:rPr>
  </w:style>
  <w:style w:type="character" w:customStyle="1" w:styleId="26">
    <w:name w:val="Цитата 2 Знак"/>
    <w:basedOn w:val="a0"/>
    <w:link w:val="27"/>
    <w:qFormat/>
    <w:rsid w:val="003973D8"/>
    <w:rPr>
      <w:i/>
      <w:iCs/>
      <w:color w:val="404040"/>
    </w:rPr>
  </w:style>
  <w:style w:type="character" w:customStyle="1" w:styleId="1f1">
    <w:name w:val="Сильное выделение1"/>
    <w:basedOn w:val="a0"/>
    <w:qFormat/>
    <w:rsid w:val="003973D8"/>
    <w:rPr>
      <w:i/>
      <w:iCs/>
      <w:color w:val="2E74B5"/>
    </w:rPr>
  </w:style>
  <w:style w:type="character" w:customStyle="1" w:styleId="affa">
    <w:name w:val="Выделенная цитата Знак"/>
    <w:basedOn w:val="a0"/>
    <w:link w:val="affb"/>
    <w:qFormat/>
    <w:rsid w:val="003973D8"/>
    <w:rPr>
      <w:i/>
      <w:iCs/>
      <w:color w:val="2E74B5"/>
    </w:rPr>
  </w:style>
  <w:style w:type="character" w:customStyle="1" w:styleId="1f2">
    <w:name w:val="Сильная ссылка1"/>
    <w:basedOn w:val="a0"/>
    <w:qFormat/>
    <w:rsid w:val="003973D8"/>
    <w:rPr>
      <w:b/>
      <w:bCs/>
      <w:smallCaps/>
      <w:color w:val="2E74B5"/>
      <w:spacing w:val="5"/>
    </w:rPr>
  </w:style>
  <w:style w:type="character" w:customStyle="1" w:styleId="1f3">
    <w:name w:val="Слабое выделение1"/>
    <w:basedOn w:val="a0"/>
    <w:qFormat/>
    <w:rsid w:val="003973D8"/>
    <w:rPr>
      <w:i/>
      <w:iCs/>
      <w:color w:val="404040"/>
    </w:rPr>
  </w:style>
  <w:style w:type="character" w:styleId="affc">
    <w:name w:val="Emphasis"/>
    <w:basedOn w:val="a0"/>
    <w:qFormat/>
    <w:rsid w:val="003973D8"/>
    <w:rPr>
      <w:i/>
      <w:iCs/>
    </w:rPr>
  </w:style>
  <w:style w:type="character" w:styleId="affd">
    <w:name w:val="Strong"/>
    <w:basedOn w:val="a0"/>
    <w:qFormat/>
    <w:rsid w:val="003973D8"/>
    <w:rPr>
      <w:b/>
      <w:bCs/>
    </w:rPr>
  </w:style>
  <w:style w:type="character" w:customStyle="1" w:styleId="1f4">
    <w:name w:val="Слабая ссылка1"/>
    <w:basedOn w:val="a0"/>
    <w:qFormat/>
    <w:rsid w:val="003973D8"/>
    <w:rPr>
      <w:smallCaps/>
      <w:color w:val="5A5A5A"/>
    </w:rPr>
  </w:style>
  <w:style w:type="character" w:styleId="affe">
    <w:name w:val="Book Title"/>
    <w:basedOn w:val="a0"/>
    <w:qFormat/>
    <w:rsid w:val="003973D8"/>
    <w:rPr>
      <w:b/>
      <w:bCs/>
      <w:i/>
      <w:iCs/>
      <w:spacing w:val="5"/>
    </w:rPr>
  </w:style>
  <w:style w:type="character" w:customStyle="1" w:styleId="HeaderChar">
    <w:name w:val="Header Char"/>
    <w:basedOn w:val="a0"/>
    <w:qFormat/>
    <w:rsid w:val="003973D8"/>
  </w:style>
  <w:style w:type="character" w:customStyle="1" w:styleId="FooterChar">
    <w:name w:val="Footer Char"/>
    <w:basedOn w:val="a0"/>
    <w:qFormat/>
    <w:rsid w:val="003973D8"/>
  </w:style>
  <w:style w:type="character" w:customStyle="1" w:styleId="FootnoteTextChar">
    <w:name w:val="Footnote Text Char"/>
    <w:basedOn w:val="a0"/>
    <w:qFormat/>
    <w:rsid w:val="003973D8"/>
    <w:rPr>
      <w:sz w:val="20"/>
      <w:szCs w:val="20"/>
    </w:rPr>
  </w:style>
  <w:style w:type="character" w:customStyle="1" w:styleId="EndnoteTextChar">
    <w:name w:val="Endnote Text Char"/>
    <w:basedOn w:val="a0"/>
    <w:qFormat/>
    <w:rsid w:val="003973D8"/>
    <w:rPr>
      <w:sz w:val="20"/>
      <w:szCs w:val="20"/>
    </w:rPr>
  </w:style>
  <w:style w:type="character" w:customStyle="1" w:styleId="1f5">
    <w:name w:val="Просмотренная гиперссылка1"/>
    <w:basedOn w:val="a0"/>
    <w:rsid w:val="003973D8"/>
    <w:rPr>
      <w:color w:val="954F72"/>
      <w:u w:val="single"/>
    </w:rPr>
  </w:style>
  <w:style w:type="character" w:customStyle="1" w:styleId="afff">
    <w:name w:val="Символ сноски"/>
    <w:qFormat/>
    <w:rsid w:val="003973D8"/>
    <w:rPr>
      <w:vertAlign w:val="superscript"/>
    </w:rPr>
  </w:style>
  <w:style w:type="character" w:customStyle="1" w:styleId="FootnoteCharacters">
    <w:name w:val="Footnote Characters"/>
    <w:qFormat/>
    <w:rsid w:val="003973D8"/>
    <w:rPr>
      <w:vertAlign w:val="superscript"/>
    </w:rPr>
  </w:style>
  <w:style w:type="character" w:customStyle="1" w:styleId="FootnoteCharacters1">
    <w:name w:val="Footnote Characters1"/>
    <w:qFormat/>
    <w:rsid w:val="003973D8"/>
    <w:rPr>
      <w:vertAlign w:val="superscript"/>
    </w:rPr>
  </w:style>
  <w:style w:type="character" w:customStyle="1" w:styleId="FootnoteCharacters11">
    <w:name w:val="Footnote Characters11"/>
    <w:qFormat/>
    <w:rsid w:val="003973D8"/>
    <w:rPr>
      <w:vertAlign w:val="superscript"/>
    </w:rPr>
  </w:style>
  <w:style w:type="character" w:customStyle="1" w:styleId="FootnoteCharacters111">
    <w:name w:val="Footnote Characters111"/>
    <w:qFormat/>
    <w:rsid w:val="003973D8"/>
    <w:rPr>
      <w:vertAlign w:val="superscript"/>
    </w:rPr>
  </w:style>
  <w:style w:type="character" w:customStyle="1" w:styleId="FootnoteCharacters1111">
    <w:name w:val="Footnote Characters1111"/>
    <w:qFormat/>
    <w:rsid w:val="003973D8"/>
    <w:rPr>
      <w:vertAlign w:val="superscript"/>
    </w:rPr>
  </w:style>
  <w:style w:type="character" w:customStyle="1" w:styleId="FootnoteCharacters11111">
    <w:name w:val="Footnote Characters11111"/>
    <w:qFormat/>
    <w:rsid w:val="003973D8"/>
    <w:rPr>
      <w:vertAlign w:val="superscript"/>
    </w:rPr>
  </w:style>
  <w:style w:type="character" w:customStyle="1" w:styleId="FootnoteCharacters111111">
    <w:name w:val="Footnote Characters111111"/>
    <w:qFormat/>
    <w:rsid w:val="003973D8"/>
    <w:rPr>
      <w:vertAlign w:val="superscript"/>
    </w:rPr>
  </w:style>
  <w:style w:type="character" w:customStyle="1" w:styleId="FootnoteCharacters1111111">
    <w:name w:val="Footnote Characters1111111"/>
    <w:qFormat/>
    <w:rsid w:val="003973D8"/>
    <w:rPr>
      <w:vertAlign w:val="superscript"/>
    </w:rPr>
  </w:style>
  <w:style w:type="character" w:customStyle="1" w:styleId="FootnoteCharacters11111111">
    <w:name w:val="Footnote Characters11111111"/>
    <w:qFormat/>
    <w:rsid w:val="003973D8"/>
    <w:rPr>
      <w:vertAlign w:val="superscript"/>
    </w:rPr>
  </w:style>
  <w:style w:type="character" w:customStyle="1" w:styleId="FootnoteCharacters111111111">
    <w:name w:val="Footnote Characters111111111"/>
    <w:qFormat/>
    <w:rsid w:val="003973D8"/>
    <w:rPr>
      <w:vertAlign w:val="superscript"/>
    </w:rPr>
  </w:style>
  <w:style w:type="character" w:customStyle="1" w:styleId="FootnoteCharacters1111111111">
    <w:name w:val="Footnote Characters1111111111"/>
    <w:qFormat/>
    <w:rsid w:val="003973D8"/>
    <w:rPr>
      <w:vertAlign w:val="superscript"/>
    </w:rPr>
  </w:style>
  <w:style w:type="character" w:customStyle="1" w:styleId="FootnoteCharacters11111111111">
    <w:name w:val="Footnote Characters11111111111"/>
    <w:qFormat/>
    <w:rsid w:val="003973D8"/>
    <w:rPr>
      <w:vertAlign w:val="superscript"/>
    </w:rPr>
  </w:style>
  <w:style w:type="character" w:customStyle="1" w:styleId="FootnoteCharacters111111111111">
    <w:name w:val="Footnote Characters111111111111"/>
    <w:basedOn w:val="a0"/>
    <w:qFormat/>
    <w:rsid w:val="003973D8"/>
    <w:rPr>
      <w:vertAlign w:val="superscript"/>
    </w:rPr>
  </w:style>
  <w:style w:type="character" w:customStyle="1" w:styleId="InternetLink">
    <w:name w:val="Internet Link"/>
    <w:basedOn w:val="a0"/>
    <w:qFormat/>
    <w:rsid w:val="003973D8"/>
    <w:rPr>
      <w:color w:val="0000FF"/>
      <w:u w:val="single"/>
    </w:rPr>
  </w:style>
  <w:style w:type="character" w:customStyle="1" w:styleId="afff0">
    <w:name w:val="Символ концевой сноски"/>
    <w:qFormat/>
    <w:rsid w:val="003973D8"/>
    <w:rPr>
      <w:vertAlign w:val="superscript"/>
    </w:rPr>
  </w:style>
  <w:style w:type="character" w:customStyle="1" w:styleId="EndnoteCharacters">
    <w:name w:val="Endnote Characters"/>
    <w:qFormat/>
    <w:rsid w:val="003973D8"/>
    <w:rPr>
      <w:vertAlign w:val="superscript"/>
    </w:rPr>
  </w:style>
  <w:style w:type="character" w:customStyle="1" w:styleId="EndnoteCharacters1">
    <w:name w:val="Endnote Characters1"/>
    <w:qFormat/>
    <w:rsid w:val="003973D8"/>
    <w:rPr>
      <w:vertAlign w:val="superscript"/>
    </w:rPr>
  </w:style>
  <w:style w:type="character" w:customStyle="1" w:styleId="EndnoteCharacters11">
    <w:name w:val="Endnote Characters11"/>
    <w:qFormat/>
    <w:rsid w:val="003973D8"/>
    <w:rPr>
      <w:vertAlign w:val="superscript"/>
    </w:rPr>
  </w:style>
  <w:style w:type="character" w:customStyle="1" w:styleId="EndnoteCharacters111">
    <w:name w:val="Endnote Characters111"/>
    <w:qFormat/>
    <w:rsid w:val="003973D8"/>
    <w:rPr>
      <w:vertAlign w:val="superscript"/>
    </w:rPr>
  </w:style>
  <w:style w:type="character" w:customStyle="1" w:styleId="EndnoteCharacters1111">
    <w:name w:val="Endnote Characters1111"/>
    <w:qFormat/>
    <w:rsid w:val="003973D8"/>
    <w:rPr>
      <w:vertAlign w:val="superscript"/>
    </w:rPr>
  </w:style>
  <w:style w:type="character" w:customStyle="1" w:styleId="EndnoteCharacters11111">
    <w:name w:val="Endnote Characters11111"/>
    <w:qFormat/>
    <w:rsid w:val="003973D8"/>
    <w:rPr>
      <w:vertAlign w:val="superscript"/>
    </w:rPr>
  </w:style>
  <w:style w:type="character" w:customStyle="1" w:styleId="EndnoteCharacters111111">
    <w:name w:val="Endnote Characters111111"/>
    <w:qFormat/>
    <w:rsid w:val="003973D8"/>
    <w:rPr>
      <w:vertAlign w:val="superscript"/>
    </w:rPr>
  </w:style>
  <w:style w:type="character" w:customStyle="1" w:styleId="EndnoteCharacters1111111">
    <w:name w:val="Endnote Characters1111111"/>
    <w:qFormat/>
    <w:rsid w:val="003973D8"/>
    <w:rPr>
      <w:vertAlign w:val="superscript"/>
    </w:rPr>
  </w:style>
  <w:style w:type="character" w:customStyle="1" w:styleId="EndnoteCharacters11111111">
    <w:name w:val="Endnote Characters11111111"/>
    <w:qFormat/>
    <w:rsid w:val="003973D8"/>
    <w:rPr>
      <w:vertAlign w:val="superscript"/>
    </w:rPr>
  </w:style>
  <w:style w:type="character" w:customStyle="1" w:styleId="EndnoteCharacters111111111">
    <w:name w:val="Endnote Characters111111111"/>
    <w:qFormat/>
    <w:rsid w:val="003973D8"/>
    <w:rPr>
      <w:vertAlign w:val="superscript"/>
    </w:rPr>
  </w:style>
  <w:style w:type="character" w:customStyle="1" w:styleId="EndnoteCharacters1111111111">
    <w:name w:val="Endnote Characters1111111111"/>
    <w:qFormat/>
    <w:rsid w:val="003973D8"/>
    <w:rPr>
      <w:vertAlign w:val="superscript"/>
    </w:rPr>
  </w:style>
  <w:style w:type="character" w:customStyle="1" w:styleId="EndnoteCharacters11111111111">
    <w:name w:val="Endnote Characters11111111111"/>
    <w:qFormat/>
    <w:rsid w:val="003973D8"/>
    <w:rPr>
      <w:vertAlign w:val="superscript"/>
    </w:rPr>
  </w:style>
  <w:style w:type="character" w:customStyle="1" w:styleId="EndnoteCharacters111111111111">
    <w:name w:val="Endnote Characters111111111111"/>
    <w:basedOn w:val="a0"/>
    <w:qFormat/>
    <w:rsid w:val="003973D8"/>
    <w:rPr>
      <w:vertAlign w:val="superscript"/>
    </w:rPr>
  </w:style>
  <w:style w:type="character" w:customStyle="1" w:styleId="InternetLink1">
    <w:name w:val="Internet Link1"/>
    <w:qFormat/>
    <w:rsid w:val="003973D8"/>
    <w:rPr>
      <w:color w:val="000080"/>
      <w:u w:val="single"/>
    </w:rPr>
  </w:style>
  <w:style w:type="character" w:customStyle="1" w:styleId="afff1">
    <w:name w:val="Ссылка указателя"/>
    <w:qFormat/>
    <w:rsid w:val="003973D8"/>
  </w:style>
  <w:style w:type="character" w:customStyle="1" w:styleId="InternetLink2">
    <w:name w:val="Internet Link2"/>
    <w:qFormat/>
    <w:rsid w:val="003973D8"/>
    <w:rPr>
      <w:color w:val="000080"/>
      <w:u w:val="single"/>
    </w:rPr>
  </w:style>
  <w:style w:type="character" w:customStyle="1" w:styleId="InternetLink3">
    <w:name w:val="Internet Link3"/>
    <w:qFormat/>
    <w:rsid w:val="003973D8"/>
    <w:rPr>
      <w:color w:val="000080"/>
      <w:u w:val="single"/>
    </w:rPr>
  </w:style>
  <w:style w:type="character" w:customStyle="1" w:styleId="afff2">
    <w:name w:val="Цветовое выделение для Текст"/>
    <w:qFormat/>
    <w:rsid w:val="003973D8"/>
  </w:style>
  <w:style w:type="character" w:customStyle="1" w:styleId="afff3">
    <w:name w:val="Гипертекстовая ссылка"/>
    <w:basedOn w:val="afd"/>
    <w:qFormat/>
    <w:rsid w:val="003973D8"/>
    <w:rPr>
      <w:rFonts w:ascii="Times New Roman" w:hAnsi="Times New Roman"/>
      <w:b w:val="0"/>
      <w:color w:val="106BBE"/>
      <w:sz w:val="24"/>
    </w:rPr>
  </w:style>
  <w:style w:type="character" w:customStyle="1" w:styleId="afff4">
    <w:name w:val="Символ нумерации"/>
    <w:qFormat/>
    <w:rsid w:val="003973D8"/>
  </w:style>
  <w:style w:type="character" w:customStyle="1" w:styleId="InternetLink4">
    <w:name w:val="Internet Link4"/>
    <w:qFormat/>
    <w:rsid w:val="003973D8"/>
    <w:rPr>
      <w:color w:val="000080"/>
      <w:u w:val="single"/>
    </w:rPr>
  </w:style>
  <w:style w:type="character" w:customStyle="1" w:styleId="InternetLink5">
    <w:name w:val="Internet Link5"/>
    <w:qFormat/>
    <w:rsid w:val="003973D8"/>
    <w:rPr>
      <w:color w:val="000080"/>
      <w:u w:val="single"/>
    </w:rPr>
  </w:style>
  <w:style w:type="character" w:customStyle="1" w:styleId="InternetLink6">
    <w:name w:val="Internet Link6"/>
    <w:qFormat/>
    <w:rsid w:val="003973D8"/>
    <w:rPr>
      <w:color w:val="000080"/>
      <w:u w:val="single"/>
    </w:rPr>
  </w:style>
  <w:style w:type="character" w:customStyle="1" w:styleId="InternetLink7">
    <w:name w:val="Internet Link7"/>
    <w:qFormat/>
    <w:rsid w:val="003973D8"/>
    <w:rPr>
      <w:color w:val="000080"/>
      <w:u w:val="single"/>
    </w:rPr>
  </w:style>
  <w:style w:type="character" w:customStyle="1" w:styleId="InternetLink8">
    <w:name w:val="Internet Link8"/>
    <w:qFormat/>
    <w:rsid w:val="003973D8"/>
    <w:rPr>
      <w:color w:val="000080"/>
      <w:u w:val="single"/>
    </w:rPr>
  </w:style>
  <w:style w:type="character" w:customStyle="1" w:styleId="InternetLink9">
    <w:name w:val="Internet Link9"/>
    <w:qFormat/>
    <w:rsid w:val="003973D8"/>
    <w:rPr>
      <w:color w:val="000080"/>
      <w:u w:val="single"/>
    </w:rPr>
  </w:style>
  <w:style w:type="character" w:customStyle="1" w:styleId="InternetLink10">
    <w:name w:val="Internet Link10"/>
    <w:qFormat/>
    <w:rsid w:val="003973D8"/>
    <w:rPr>
      <w:color w:val="000080"/>
      <w:u w:val="single"/>
    </w:rPr>
  </w:style>
  <w:style w:type="character" w:customStyle="1" w:styleId="InternetLink11">
    <w:name w:val="Internet Link11"/>
    <w:qFormat/>
    <w:rsid w:val="003973D8"/>
    <w:rPr>
      <w:color w:val="000080"/>
      <w:u w:val="single"/>
    </w:rPr>
  </w:style>
  <w:style w:type="character" w:customStyle="1" w:styleId="InternetLink12">
    <w:name w:val="Internet Link12"/>
    <w:qFormat/>
    <w:rsid w:val="003973D8"/>
    <w:rPr>
      <w:color w:val="000080"/>
      <w:u w:val="single"/>
    </w:rPr>
  </w:style>
  <w:style w:type="paragraph" w:styleId="afff5">
    <w:name w:val="List"/>
    <w:basedOn w:val="af0"/>
    <w:rsid w:val="003973D8"/>
    <w:pPr>
      <w:suppressAutoHyphens/>
    </w:pPr>
  </w:style>
  <w:style w:type="paragraph" w:customStyle="1" w:styleId="1f6">
    <w:name w:val="Название объекта1"/>
    <w:basedOn w:val="a"/>
    <w:next w:val="a"/>
    <w:qFormat/>
    <w:rsid w:val="003973D8"/>
    <w:pPr>
      <w:suppressAutoHyphens/>
      <w:spacing w:after="200" w:line="240" w:lineRule="auto"/>
    </w:pPr>
    <w:rPr>
      <w:rFonts w:ascii="Calibri" w:hAnsi="Calibri"/>
      <w:i/>
      <w:iCs/>
      <w:color w:val="44546A"/>
      <w:sz w:val="18"/>
      <w:szCs w:val="18"/>
    </w:rPr>
  </w:style>
  <w:style w:type="paragraph" w:styleId="1f7">
    <w:name w:val="index 1"/>
    <w:basedOn w:val="a"/>
    <w:next w:val="a"/>
    <w:autoRedefine/>
    <w:uiPriority w:val="99"/>
    <w:semiHidden/>
    <w:unhideWhenUsed/>
    <w:rsid w:val="003973D8"/>
    <w:pPr>
      <w:spacing w:after="0" w:line="240" w:lineRule="auto"/>
      <w:ind w:left="220" w:hanging="220"/>
    </w:pPr>
  </w:style>
  <w:style w:type="paragraph" w:styleId="afff6">
    <w:name w:val="index heading"/>
    <w:basedOn w:val="aff0"/>
    <w:rsid w:val="003973D8"/>
    <w:pPr>
      <w:suppressAutoHyphens/>
    </w:pPr>
  </w:style>
  <w:style w:type="paragraph" w:customStyle="1" w:styleId="user">
    <w:name w:val="Заголовок (user)"/>
    <w:basedOn w:val="a"/>
    <w:next w:val="af0"/>
    <w:qFormat/>
    <w:rsid w:val="003973D8"/>
    <w:pPr>
      <w:keepNext/>
      <w:suppressAutoHyphens/>
      <w:spacing w:before="240" w:after="120"/>
    </w:pPr>
    <w:rPr>
      <w:rFonts w:ascii="Liberation Sans" w:eastAsia="Arial Unicode MS" w:hAnsi="Liberation Sans" w:cs="Arial Unicode MS"/>
      <w:sz w:val="28"/>
      <w:szCs w:val="28"/>
    </w:rPr>
  </w:style>
  <w:style w:type="paragraph" w:customStyle="1" w:styleId="user0">
    <w:name w:val="Указатель (user)"/>
    <w:basedOn w:val="a"/>
    <w:qFormat/>
    <w:rsid w:val="003973D8"/>
    <w:pPr>
      <w:suppressLineNumbers/>
      <w:suppressAutoHyphens/>
    </w:pPr>
    <w:rPr>
      <w:rFonts w:ascii="Calibri" w:hAnsi="Calibri"/>
    </w:rPr>
  </w:style>
  <w:style w:type="paragraph" w:customStyle="1" w:styleId="210">
    <w:name w:val="Цитата 21"/>
    <w:basedOn w:val="a"/>
    <w:next w:val="a"/>
    <w:qFormat/>
    <w:rsid w:val="003973D8"/>
    <w:pPr>
      <w:suppressAutoHyphens/>
      <w:spacing w:before="160"/>
      <w:jc w:val="center"/>
    </w:pPr>
    <w:rPr>
      <w:rFonts w:ascii="Calibri" w:hAnsi="Calibri"/>
      <w:i/>
      <w:iCs/>
      <w:color w:val="404040"/>
    </w:rPr>
  </w:style>
  <w:style w:type="paragraph" w:customStyle="1" w:styleId="1f8">
    <w:name w:val="Выделенная цитата1"/>
    <w:basedOn w:val="a"/>
    <w:next w:val="a"/>
    <w:qFormat/>
    <w:rsid w:val="003973D8"/>
    <w:pPr>
      <w:pBdr>
        <w:top w:val="single" w:sz="4" w:space="10" w:color="2E74B5"/>
        <w:bottom w:val="single" w:sz="4" w:space="10" w:color="2E74B5"/>
      </w:pBdr>
      <w:suppressAutoHyphens/>
      <w:spacing w:before="360" w:after="360"/>
      <w:ind w:left="864" w:right="864"/>
      <w:jc w:val="center"/>
    </w:pPr>
    <w:rPr>
      <w:rFonts w:ascii="Calibri" w:hAnsi="Calibri"/>
      <w:i/>
      <w:iCs/>
      <w:color w:val="2E74B5"/>
    </w:rPr>
  </w:style>
  <w:style w:type="paragraph" w:styleId="afff7">
    <w:name w:val="table of figures"/>
    <w:basedOn w:val="a"/>
    <w:next w:val="a"/>
    <w:rsid w:val="003973D8"/>
    <w:pPr>
      <w:suppressAutoHyphens/>
      <w:spacing w:after="0"/>
    </w:pPr>
    <w:rPr>
      <w:rFonts w:ascii="Calibri" w:hAnsi="Calibri"/>
    </w:rPr>
  </w:style>
  <w:style w:type="paragraph" w:customStyle="1" w:styleId="Standard1">
    <w:name w:val="Standard1"/>
    <w:qFormat/>
    <w:rsid w:val="003973D8"/>
    <w:pPr>
      <w:suppressAutoHyphens/>
      <w:spacing w:after="0" w:line="240" w:lineRule="auto"/>
    </w:pPr>
    <w:rPr>
      <w:rFonts w:ascii="Times New Roman" w:hAnsi="Times New Roman"/>
      <w:sz w:val="20"/>
    </w:rPr>
  </w:style>
  <w:style w:type="paragraph" w:customStyle="1" w:styleId="110">
    <w:name w:val="Абзац списка11"/>
    <w:basedOn w:val="a"/>
    <w:qFormat/>
    <w:rsid w:val="003973D8"/>
    <w:pPr>
      <w:suppressAutoHyphens/>
      <w:spacing w:after="200" w:line="276" w:lineRule="auto"/>
      <w:ind w:left="720"/>
    </w:pPr>
    <w:rPr>
      <w:rFonts w:ascii="Calibri" w:hAnsi="Calibri"/>
    </w:rPr>
  </w:style>
  <w:style w:type="paragraph" w:customStyle="1" w:styleId="blk1">
    <w:name w:val="blk1"/>
    <w:qFormat/>
    <w:rsid w:val="003973D8"/>
    <w:pPr>
      <w:suppressAutoHyphens/>
      <w:spacing w:after="0" w:line="240" w:lineRule="auto"/>
    </w:pPr>
    <w:rPr>
      <w:rFonts w:ascii="Calibri" w:hAnsi="Calibri"/>
    </w:rPr>
  </w:style>
  <w:style w:type="paragraph" w:customStyle="1" w:styleId="FORMATTEXT10">
    <w:name w:val=".FORMATTEXT1"/>
    <w:qFormat/>
    <w:rsid w:val="003973D8"/>
    <w:pPr>
      <w:widowControl w:val="0"/>
      <w:suppressAutoHyphens/>
      <w:spacing w:after="0" w:line="240" w:lineRule="auto"/>
    </w:pPr>
    <w:rPr>
      <w:rFonts w:ascii="Arial" w:hAnsi="Arial"/>
      <w:sz w:val="20"/>
    </w:rPr>
  </w:style>
  <w:style w:type="paragraph" w:customStyle="1" w:styleId="headertext1">
    <w:name w:val="headertext1"/>
    <w:basedOn w:val="a"/>
    <w:qFormat/>
    <w:rsid w:val="003973D8"/>
    <w:pPr>
      <w:suppressAutoHyphens/>
      <w:spacing w:before="280" w:after="280" w:line="240" w:lineRule="auto"/>
    </w:pPr>
    <w:rPr>
      <w:rFonts w:ascii="Times New Roman" w:hAnsi="Times New Roman"/>
      <w:sz w:val="24"/>
    </w:rPr>
  </w:style>
  <w:style w:type="paragraph" w:customStyle="1" w:styleId="HeaderandFooter1">
    <w:name w:val="Header and Footer1"/>
    <w:qFormat/>
    <w:rsid w:val="003973D8"/>
    <w:pPr>
      <w:suppressAutoHyphens/>
      <w:spacing w:line="240" w:lineRule="auto"/>
      <w:jc w:val="both"/>
    </w:pPr>
    <w:rPr>
      <w:rFonts w:ascii="XO Thames" w:hAnsi="XO Thames"/>
      <w:sz w:val="20"/>
    </w:rPr>
  </w:style>
  <w:style w:type="paragraph" w:customStyle="1" w:styleId="HeaderandFooter2">
    <w:name w:val="Header and Footer2"/>
    <w:basedOn w:val="a"/>
    <w:qFormat/>
    <w:rsid w:val="003973D8"/>
    <w:pPr>
      <w:suppressAutoHyphens/>
    </w:pPr>
    <w:rPr>
      <w:rFonts w:ascii="Calibri" w:hAnsi="Calibri"/>
    </w:rPr>
  </w:style>
  <w:style w:type="paragraph" w:customStyle="1" w:styleId="HeaderandFooter3">
    <w:name w:val="Header and Footer3"/>
    <w:basedOn w:val="a"/>
    <w:qFormat/>
    <w:rsid w:val="003973D8"/>
    <w:pPr>
      <w:suppressAutoHyphens/>
    </w:pPr>
    <w:rPr>
      <w:rFonts w:ascii="Calibri" w:hAnsi="Calibri"/>
    </w:rPr>
  </w:style>
  <w:style w:type="paragraph" w:customStyle="1" w:styleId="HeaderandFooter4">
    <w:name w:val="Header and Footer4"/>
    <w:basedOn w:val="a"/>
    <w:qFormat/>
    <w:rsid w:val="003973D8"/>
    <w:pPr>
      <w:suppressAutoHyphens/>
    </w:pPr>
    <w:rPr>
      <w:rFonts w:ascii="Calibri" w:hAnsi="Calibri"/>
    </w:rPr>
  </w:style>
  <w:style w:type="paragraph" w:customStyle="1" w:styleId="HeaderandFooter5">
    <w:name w:val="Header and Footer5"/>
    <w:basedOn w:val="a"/>
    <w:qFormat/>
    <w:rsid w:val="003973D8"/>
    <w:pPr>
      <w:suppressAutoHyphens/>
    </w:pPr>
    <w:rPr>
      <w:rFonts w:ascii="Calibri" w:hAnsi="Calibri"/>
    </w:rPr>
  </w:style>
  <w:style w:type="paragraph" w:customStyle="1" w:styleId="HeaderandFooter6">
    <w:name w:val="Header and Footer6"/>
    <w:basedOn w:val="a"/>
    <w:qFormat/>
    <w:rsid w:val="003973D8"/>
    <w:pPr>
      <w:suppressAutoHyphens/>
    </w:pPr>
    <w:rPr>
      <w:rFonts w:ascii="Calibri" w:hAnsi="Calibri"/>
    </w:rPr>
  </w:style>
  <w:style w:type="paragraph" w:customStyle="1" w:styleId="HeaderandFooter7">
    <w:name w:val="Header and Footer7"/>
    <w:basedOn w:val="a"/>
    <w:qFormat/>
    <w:rsid w:val="003973D8"/>
    <w:pPr>
      <w:suppressAutoHyphens/>
    </w:pPr>
    <w:rPr>
      <w:rFonts w:ascii="Calibri" w:hAnsi="Calibri"/>
    </w:rPr>
  </w:style>
  <w:style w:type="paragraph" w:customStyle="1" w:styleId="HeaderandFooter8">
    <w:name w:val="Header and Footer8"/>
    <w:basedOn w:val="a"/>
    <w:qFormat/>
    <w:rsid w:val="003973D8"/>
    <w:pPr>
      <w:suppressAutoHyphens/>
    </w:pPr>
    <w:rPr>
      <w:rFonts w:ascii="Calibri" w:hAnsi="Calibri"/>
    </w:rPr>
  </w:style>
  <w:style w:type="paragraph" w:customStyle="1" w:styleId="HeaderandFooter9">
    <w:name w:val="Header and Footer9"/>
    <w:basedOn w:val="a"/>
    <w:qFormat/>
    <w:rsid w:val="003973D8"/>
    <w:pPr>
      <w:suppressAutoHyphens/>
    </w:pPr>
    <w:rPr>
      <w:rFonts w:ascii="Calibri" w:hAnsi="Calibri"/>
    </w:rPr>
  </w:style>
  <w:style w:type="paragraph" w:customStyle="1" w:styleId="HeaderandFooter10">
    <w:name w:val="Header and Footer10"/>
    <w:basedOn w:val="a"/>
    <w:qFormat/>
    <w:rsid w:val="003973D8"/>
    <w:pPr>
      <w:suppressAutoHyphens/>
    </w:pPr>
    <w:rPr>
      <w:rFonts w:ascii="Calibri" w:hAnsi="Calibri"/>
    </w:rPr>
  </w:style>
  <w:style w:type="paragraph" w:customStyle="1" w:styleId="HeaderandFooter11">
    <w:name w:val="Header and Footer11"/>
    <w:basedOn w:val="a"/>
    <w:qFormat/>
    <w:rsid w:val="003973D8"/>
    <w:pPr>
      <w:suppressAutoHyphens/>
    </w:pPr>
    <w:rPr>
      <w:rFonts w:ascii="Calibri" w:hAnsi="Calibri"/>
    </w:rPr>
  </w:style>
  <w:style w:type="paragraph" w:customStyle="1" w:styleId="HeaderandFooter12">
    <w:name w:val="Header and Footer12"/>
    <w:basedOn w:val="a"/>
    <w:qFormat/>
    <w:rsid w:val="003973D8"/>
    <w:pPr>
      <w:suppressAutoHyphens/>
    </w:pPr>
    <w:rPr>
      <w:rFonts w:ascii="Calibri" w:hAnsi="Calibri"/>
    </w:rPr>
  </w:style>
  <w:style w:type="paragraph" w:customStyle="1" w:styleId="HeaderandFooter13">
    <w:name w:val="Header and Footer13"/>
    <w:basedOn w:val="a"/>
    <w:qFormat/>
    <w:rsid w:val="003973D8"/>
    <w:pPr>
      <w:suppressAutoHyphens/>
    </w:pPr>
    <w:rPr>
      <w:rFonts w:ascii="Calibri" w:hAnsi="Calibri"/>
    </w:rPr>
  </w:style>
  <w:style w:type="paragraph" w:customStyle="1" w:styleId="user1">
    <w:name w:val="Колонтитулы (user)"/>
    <w:basedOn w:val="a"/>
    <w:qFormat/>
    <w:rsid w:val="003973D8"/>
    <w:pPr>
      <w:suppressAutoHyphens/>
    </w:pPr>
    <w:rPr>
      <w:rFonts w:ascii="Calibri" w:hAnsi="Calibri"/>
    </w:rPr>
  </w:style>
  <w:style w:type="paragraph" w:customStyle="1" w:styleId="afff8">
    <w:name w:val="Колонтитулы"/>
    <w:basedOn w:val="a"/>
    <w:qFormat/>
    <w:rsid w:val="003973D8"/>
    <w:pPr>
      <w:suppressAutoHyphens/>
    </w:pPr>
    <w:rPr>
      <w:rFonts w:ascii="Calibri" w:hAnsi="Calibri"/>
    </w:rPr>
  </w:style>
  <w:style w:type="paragraph" w:customStyle="1" w:styleId="formattext11">
    <w:name w:val="formattext1"/>
    <w:basedOn w:val="a"/>
    <w:qFormat/>
    <w:rsid w:val="003973D8"/>
    <w:pPr>
      <w:suppressAutoHyphens/>
      <w:spacing w:before="280" w:after="280" w:line="240" w:lineRule="auto"/>
    </w:pPr>
    <w:rPr>
      <w:rFonts w:ascii="Times New Roman" w:hAnsi="Times New Roman"/>
      <w:sz w:val="24"/>
    </w:rPr>
  </w:style>
  <w:style w:type="paragraph" w:customStyle="1" w:styleId="match1">
    <w:name w:val="match1"/>
    <w:basedOn w:val="13"/>
    <w:qFormat/>
    <w:rsid w:val="003973D8"/>
    <w:pPr>
      <w:suppressAutoHyphens/>
    </w:pPr>
    <w:rPr>
      <w:rFonts w:ascii="Calibri" w:hAnsi="Calibri"/>
    </w:rPr>
  </w:style>
  <w:style w:type="paragraph" w:customStyle="1" w:styleId="Footnote1">
    <w:name w:val="Footnote1"/>
    <w:basedOn w:val="a"/>
    <w:qFormat/>
    <w:rsid w:val="003973D8"/>
    <w:pPr>
      <w:suppressAutoHyphens/>
      <w:spacing w:after="0" w:line="240" w:lineRule="auto"/>
    </w:pPr>
    <w:rPr>
      <w:rFonts w:ascii="Calibri" w:hAnsi="Calibri"/>
      <w:sz w:val="20"/>
    </w:rPr>
  </w:style>
  <w:style w:type="paragraph" w:customStyle="1" w:styleId="111">
    <w:name w:val="Стиль11"/>
    <w:basedOn w:val="af7"/>
    <w:qFormat/>
    <w:rsid w:val="003973D8"/>
    <w:pPr>
      <w:widowControl w:val="0"/>
      <w:tabs>
        <w:tab w:val="left" w:pos="851"/>
      </w:tabs>
      <w:suppressAutoHyphens/>
      <w:spacing w:after="0" w:line="276" w:lineRule="auto"/>
      <w:ind w:left="0" w:firstLine="709"/>
      <w:contextualSpacing w:val="0"/>
      <w:jc w:val="both"/>
    </w:pPr>
    <w:rPr>
      <w:rFonts w:ascii="Times New Roman" w:hAnsi="Times New Roman"/>
      <w:sz w:val="28"/>
    </w:rPr>
  </w:style>
  <w:style w:type="paragraph" w:customStyle="1" w:styleId="1f9">
    <w:name w:val="Прижатый влево1"/>
    <w:basedOn w:val="a"/>
    <w:next w:val="a"/>
    <w:qFormat/>
    <w:rsid w:val="003973D8"/>
    <w:pPr>
      <w:widowControl w:val="0"/>
      <w:suppressAutoHyphens/>
      <w:spacing w:after="0" w:line="240" w:lineRule="auto"/>
    </w:pPr>
    <w:rPr>
      <w:rFonts w:ascii="Arial" w:hAnsi="Arial"/>
      <w:sz w:val="24"/>
    </w:rPr>
  </w:style>
  <w:style w:type="paragraph" w:customStyle="1" w:styleId="comment1">
    <w:name w:val="comment1"/>
    <w:basedOn w:val="13"/>
    <w:qFormat/>
    <w:rsid w:val="003973D8"/>
    <w:pPr>
      <w:suppressAutoHyphens/>
    </w:pPr>
    <w:rPr>
      <w:rFonts w:ascii="Calibri" w:hAnsi="Calibri"/>
    </w:rPr>
  </w:style>
  <w:style w:type="paragraph" w:customStyle="1" w:styleId="311">
    <w:name w:val="Стиль31"/>
    <w:basedOn w:val="a"/>
    <w:qFormat/>
    <w:rsid w:val="003973D8"/>
    <w:pPr>
      <w:suppressAutoHyphens/>
      <w:spacing w:after="0" w:line="240" w:lineRule="auto"/>
      <w:ind w:firstLine="709"/>
      <w:jc w:val="both"/>
    </w:pPr>
    <w:rPr>
      <w:rFonts w:ascii="Times New Roman" w:hAnsi="Times New Roman"/>
      <w:sz w:val="28"/>
    </w:rPr>
  </w:style>
  <w:style w:type="paragraph" w:customStyle="1" w:styleId="211">
    <w:name w:val="Стиль21"/>
    <w:basedOn w:val="af7"/>
    <w:qFormat/>
    <w:rsid w:val="003973D8"/>
    <w:pPr>
      <w:tabs>
        <w:tab w:val="left" w:pos="851"/>
      </w:tabs>
      <w:suppressAutoHyphens/>
      <w:spacing w:after="0" w:line="240" w:lineRule="auto"/>
      <w:ind w:left="0" w:firstLine="709"/>
      <w:contextualSpacing w:val="0"/>
      <w:jc w:val="both"/>
    </w:pPr>
    <w:rPr>
      <w:rFonts w:ascii="Times New Roman" w:hAnsi="Times New Roman"/>
      <w:sz w:val="28"/>
    </w:rPr>
  </w:style>
  <w:style w:type="paragraph" w:customStyle="1" w:styleId="1fa">
    <w:name w:val="Цветовое выделение1"/>
    <w:qFormat/>
    <w:rsid w:val="003973D8"/>
    <w:pPr>
      <w:suppressAutoHyphens/>
    </w:pPr>
    <w:rPr>
      <w:rFonts w:ascii="Calibri" w:hAnsi="Calibri"/>
      <w:b/>
      <w:color w:val="000080"/>
      <w:sz w:val="20"/>
    </w:rPr>
  </w:style>
  <w:style w:type="paragraph" w:customStyle="1" w:styleId="ConsPlusNormal1">
    <w:name w:val="ConsPlusNormal1"/>
    <w:qFormat/>
    <w:rsid w:val="003973D8"/>
    <w:pPr>
      <w:suppressAutoHyphens/>
      <w:spacing w:after="0" w:line="240" w:lineRule="auto"/>
    </w:pPr>
    <w:rPr>
      <w:rFonts w:ascii="Times New Roman" w:hAnsi="Times New Roman"/>
      <w:sz w:val="28"/>
    </w:rPr>
  </w:style>
  <w:style w:type="paragraph" w:customStyle="1" w:styleId="ConsTitle1">
    <w:name w:val="ConsTitle1"/>
    <w:qFormat/>
    <w:rsid w:val="003973D8"/>
    <w:pPr>
      <w:widowControl w:val="0"/>
      <w:suppressAutoHyphens/>
      <w:spacing w:after="0" w:line="240" w:lineRule="auto"/>
    </w:pPr>
    <w:rPr>
      <w:rFonts w:ascii="Arial" w:hAnsi="Arial"/>
      <w:b/>
      <w:sz w:val="16"/>
    </w:rPr>
  </w:style>
  <w:style w:type="paragraph" w:customStyle="1" w:styleId="Default1">
    <w:name w:val="Default1"/>
    <w:qFormat/>
    <w:rsid w:val="003973D8"/>
    <w:pPr>
      <w:suppressAutoHyphens/>
      <w:spacing w:after="0" w:line="240" w:lineRule="auto"/>
    </w:pPr>
    <w:rPr>
      <w:rFonts w:ascii="Verdana" w:hAnsi="Verdana"/>
      <w:sz w:val="24"/>
    </w:rPr>
  </w:style>
  <w:style w:type="paragraph" w:customStyle="1" w:styleId="1fb">
    <w:name w:val="Нормальный (таблица)1"/>
    <w:basedOn w:val="a"/>
    <w:next w:val="a"/>
    <w:qFormat/>
    <w:rsid w:val="003973D8"/>
    <w:pPr>
      <w:widowControl w:val="0"/>
      <w:suppressAutoHyphens/>
      <w:spacing w:after="0" w:line="240" w:lineRule="auto"/>
      <w:jc w:val="both"/>
    </w:pPr>
    <w:rPr>
      <w:rFonts w:ascii="Arial" w:hAnsi="Arial"/>
      <w:sz w:val="24"/>
    </w:rPr>
  </w:style>
  <w:style w:type="paragraph" w:customStyle="1" w:styleId="afff9">
    <w:name w:val="Содержимое врезки"/>
    <w:basedOn w:val="a"/>
    <w:qFormat/>
    <w:rsid w:val="003973D8"/>
    <w:pPr>
      <w:suppressAutoHyphens/>
    </w:pPr>
    <w:rPr>
      <w:rFonts w:ascii="Calibri" w:hAnsi="Calibri"/>
    </w:rPr>
  </w:style>
  <w:style w:type="paragraph" w:customStyle="1" w:styleId="afffa">
    <w:name w:val="Содержимое таблицы"/>
    <w:basedOn w:val="a"/>
    <w:qFormat/>
    <w:rsid w:val="003973D8"/>
    <w:pPr>
      <w:widowControl w:val="0"/>
      <w:suppressLineNumbers/>
      <w:suppressAutoHyphens/>
    </w:pPr>
    <w:rPr>
      <w:rFonts w:ascii="Calibri" w:hAnsi="Calibri"/>
    </w:rPr>
  </w:style>
  <w:style w:type="paragraph" w:customStyle="1" w:styleId="afffb">
    <w:name w:val="Заголовок таблицы"/>
    <w:basedOn w:val="afffa"/>
    <w:qFormat/>
    <w:rsid w:val="003973D8"/>
    <w:pPr>
      <w:jc w:val="center"/>
    </w:pPr>
    <w:rPr>
      <w:b/>
      <w:bCs/>
    </w:rPr>
  </w:style>
  <w:style w:type="paragraph" w:customStyle="1" w:styleId="user2">
    <w:name w:val="Содержимое врезки (user)"/>
    <w:basedOn w:val="a"/>
    <w:qFormat/>
    <w:rsid w:val="003973D8"/>
    <w:pPr>
      <w:suppressAutoHyphens/>
    </w:pPr>
    <w:rPr>
      <w:rFonts w:ascii="Calibri" w:hAnsi="Calibri"/>
    </w:rPr>
  </w:style>
  <w:style w:type="numbering" w:customStyle="1" w:styleId="afffc">
    <w:name w:val="Без списка"/>
    <w:qFormat/>
    <w:rsid w:val="003973D8"/>
  </w:style>
  <w:style w:type="table" w:customStyle="1" w:styleId="1fc">
    <w:name w:val="Сетка таблицы1"/>
    <w:basedOn w:val="a1"/>
    <w:next w:val="aff4"/>
    <w:uiPriority w:val="59"/>
    <w:rsid w:val="003973D8"/>
    <w:pPr>
      <w:suppressAutoHyphens/>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3973D8"/>
    <w:pPr>
      <w:suppressAutoHyphens/>
      <w:spacing w:after="0" w:line="240" w:lineRule="auto"/>
    </w:pPr>
    <w:rPr>
      <w:rFonts w:ascii="Calibri" w:hAnsi="Calibri"/>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
    <w:name w:val="Таблица простая 11"/>
    <w:basedOn w:val="a1"/>
    <w:next w:val="1fd"/>
    <w:uiPriority w:val="59"/>
    <w:rsid w:val="003973D8"/>
    <w:pPr>
      <w:suppressAutoHyphens/>
      <w:spacing w:after="0" w:line="240" w:lineRule="auto"/>
    </w:pPr>
    <w:rPr>
      <w:rFonts w:ascii="Calibri" w:hAnsi="Calibri"/>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cPr>
    </w:tblStylePr>
    <w:tblStylePr w:type="band1Horz">
      <w:tblPr/>
      <w:tcPr>
        <w:shd w:val="clear" w:color="FFFFFF" w:fill="F2F2F2"/>
      </w:tcPr>
    </w:tblStylePr>
  </w:style>
  <w:style w:type="table" w:customStyle="1" w:styleId="212">
    <w:name w:val="Таблица простая 21"/>
    <w:basedOn w:val="a1"/>
    <w:next w:val="28"/>
    <w:uiPriority w:val="59"/>
    <w:rsid w:val="003973D8"/>
    <w:pPr>
      <w:suppressAutoHyphens/>
      <w:spacing w:after="0" w:line="240" w:lineRule="auto"/>
    </w:pPr>
    <w:rPr>
      <w:rFonts w:ascii="Calibri" w:hAnsi="Calibri"/>
    </w:rPr>
    <w:tblPr>
      <w:tblBorders>
        <w:top w:val="single" w:sz="4" w:space="0" w:color="000000"/>
        <w:left w:val="none" w:sz="4" w:space="0" w:color="000000"/>
        <w:bottom w:val="single" w:sz="4" w:space="0" w:color="000000"/>
        <w:right w:val="none" w:sz="4" w:space="0" w:color="000000"/>
      </w:tblBorders>
    </w:tblPr>
    <w:tblStylePr w:type="firstRow">
      <w:rPr>
        <w:b/>
        <w:sz w:val="22"/>
      </w:rPr>
      <w:tblPr/>
      <w:tcPr>
        <w:tcBorders>
          <w:top w:val="single" w:sz="4" w:space="0" w:color="000000"/>
          <w:bottom w:val="single" w:sz="4" w:space="0" w:color="000000"/>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
    <w:name w:val="Таблица простая 31"/>
    <w:basedOn w:val="a1"/>
    <w:next w:val="35"/>
    <w:uiPriority w:val="99"/>
    <w:rsid w:val="003973D8"/>
    <w:pPr>
      <w:suppressAutoHyphens/>
      <w:spacing w:after="0" w:line="240" w:lineRule="auto"/>
    </w:pPr>
    <w:rPr>
      <w:rFonts w:ascii="Calibri" w:hAnsi="Calibri"/>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cPr>
    </w:tblStylePr>
    <w:tblStylePr w:type="band1Horz">
      <w:rPr>
        <w:sz w:val="22"/>
      </w:rPr>
      <w:tblPr/>
      <w:tcPr>
        <w:shd w:val="clear" w:color="FFFFFF" w:fill="F2F2F2"/>
      </w:tcPr>
    </w:tblStylePr>
  </w:style>
  <w:style w:type="table" w:customStyle="1" w:styleId="410">
    <w:name w:val="Таблица простая 41"/>
    <w:basedOn w:val="a1"/>
    <w:next w:val="43"/>
    <w:uiPriority w:val="99"/>
    <w:rsid w:val="003973D8"/>
    <w:pPr>
      <w:suppressAutoHyphens/>
      <w:spacing w:after="0" w:line="240" w:lineRule="auto"/>
    </w:pPr>
    <w:rPr>
      <w:rFonts w:ascii="Calibri" w:hAnsi="Calibri"/>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cPr>
    </w:tblStylePr>
    <w:tblStylePr w:type="band1Horz">
      <w:rPr>
        <w:sz w:val="22"/>
      </w:rPr>
      <w:tblPr/>
      <w:tcPr>
        <w:shd w:val="clear" w:color="FFFFFF" w:fill="F2F2F2"/>
      </w:tcPr>
    </w:tblStylePr>
  </w:style>
  <w:style w:type="table" w:customStyle="1" w:styleId="510">
    <w:name w:val="Таблица простая 51"/>
    <w:basedOn w:val="a1"/>
    <w:next w:val="53"/>
    <w:uiPriority w:val="99"/>
    <w:rsid w:val="003973D8"/>
    <w:pPr>
      <w:suppressAutoHyphens/>
      <w:spacing w:after="0" w:line="240" w:lineRule="auto"/>
    </w:pPr>
    <w:rPr>
      <w:rFonts w:ascii="Calibri" w:hAnsi="Calibri"/>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cPr>
    </w:tblStylePr>
    <w:tblStylePr w:type="band1Horz">
      <w:rPr>
        <w:sz w:val="22"/>
      </w:rPr>
      <w:tblPr/>
      <w:tcPr>
        <w:shd w:val="clear" w:color="FFFFFF" w:fill="F2F2F2"/>
      </w:tcPr>
    </w:tblStylePr>
  </w:style>
  <w:style w:type="table" w:customStyle="1" w:styleId="-11">
    <w:name w:val="Таблица-сетка 1 светлая1"/>
    <w:basedOn w:val="a1"/>
    <w:next w:val="-1"/>
    <w:uiPriority w:val="99"/>
    <w:rsid w:val="003973D8"/>
    <w:pPr>
      <w:suppressAutoHyphens/>
      <w:spacing w:after="0" w:line="240" w:lineRule="auto"/>
    </w:pPr>
    <w:rPr>
      <w:rFonts w:ascii="Calibri" w:hAnsi="Calibri"/>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rPr>
      <w:tblPr/>
      <w:tcPr>
        <w:tcBorders>
          <w:bottom w:val="single" w:sz="12" w:space="0" w:color="000000"/>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
    <w:name w:val="Grid Table 1 Light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rPr>
      <w:tblPr/>
      <w:tcPr>
        <w:tcBorders>
          <w:bottom w:val="single" w:sz="12" w:space="0" w:color="5B9BD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2">
    <w:name w:val="Grid Table 1 Light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rPr>
      <w:tblPr/>
      <w:tcPr>
        <w:tcBorders>
          <w:bottom w:val="single" w:sz="12" w:space="0" w:color="ED7D3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
    <w:name w:val="Grid Table 1 Light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rPr>
      <w:tblPr/>
      <w:tcPr>
        <w:tcBorders>
          <w:bottom w:val="single" w:sz="12" w:space="0" w:color="A5A5A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
    <w:name w:val="Grid Table 1 Light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rPr>
      <w:tblPr/>
      <w:tcPr>
        <w:tcBorders>
          <w:bottom w:val="single" w:sz="12" w:space="0" w:color="FFC000"/>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
    <w:name w:val="Grid Table 1 Light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rPr>
      <w:tblPr/>
      <w:tcPr>
        <w:tcBorders>
          <w:bottom w:val="single" w:sz="12" w:space="0" w:color="4472C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6">
    <w:name w:val="Grid Table 1 Light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rPr>
      <w:tblPr/>
      <w:tcPr>
        <w:tcBorders>
          <w:bottom w:val="single" w:sz="12" w:space="0" w:color="70AD47"/>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
    <w:name w:val="Таблица-сетка 21"/>
    <w:basedOn w:val="a1"/>
    <w:next w:val="-2"/>
    <w:uiPriority w:val="99"/>
    <w:rsid w:val="003973D8"/>
    <w:pPr>
      <w:suppressAutoHyphens/>
      <w:spacing w:after="0" w:line="240" w:lineRule="auto"/>
    </w:pPr>
    <w:rPr>
      <w:rFonts w:ascii="Calibri" w:hAnsi="Calibri"/>
    </w:rPr>
    <w:tblPr>
      <w:tblStyleRowBandSize w:val="1"/>
      <w:tblStyleColBandSize w:val="1"/>
      <w:tblBorders>
        <w:bottom w:val="single" w:sz="4" w:space="0" w:color="6A6A6A"/>
        <w:insideH w:val="single" w:sz="4" w:space="0" w:color="6A6A6A"/>
        <w:insideV w:val="single" w:sz="4" w:space="0" w:color="6A6A6A"/>
      </w:tblBorders>
    </w:tblPr>
    <w:tblStylePr w:type="firstRow">
      <w:rPr>
        <w:b/>
      </w:rPr>
      <w:tblPr/>
      <w:tcPr>
        <w:tcBorders>
          <w:top w:val="none" w:sz="4" w:space="0" w:color="000000"/>
          <w:left w:val="none" w:sz="4" w:space="0" w:color="000000"/>
          <w:bottom w:val="single" w:sz="12" w:space="0" w:color="000000"/>
          <w:right w:val="none" w:sz="4" w:space="0" w:color="000000"/>
        </w:tcBorders>
        <w:shd w:val="clear" w:color="FFFFFF" w:fill="auto"/>
      </w:tcPr>
    </w:tblStylePr>
    <w:tblStylePr w:type="lastRow">
      <w:rPr>
        <w:b/>
      </w:rPr>
      <w:tblPr/>
      <w:tcPr>
        <w:tcBorders>
          <w:top w:val="single" w:sz="4" w:space="0" w:color="000000"/>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cPr>
    </w:tblStylePr>
    <w:tblStylePr w:type="band1Horz">
      <w:rPr>
        <w:sz w:val="22"/>
      </w:rPr>
      <w:tblPr/>
      <w:tcPr>
        <w:shd w:val="clear" w:color="FFFFFF" w:fill="CBCBCB"/>
      </w:tcPr>
    </w:tblStylePr>
  </w:style>
  <w:style w:type="table" w:customStyle="1" w:styleId="GridTable2-Accent1">
    <w:name w:val="Grid Table 2 - Accent 1"/>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68A2D8"/>
        <w:insideH w:val="single" w:sz="4" w:space="0" w:color="68A2D8"/>
        <w:insideV w:val="single" w:sz="4" w:space="0" w:color="68A2D8"/>
      </w:tblBorders>
    </w:tblPr>
    <w:tblStylePr w:type="firstRow">
      <w:rPr>
        <w:b/>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cPr>
    </w:tblStylePr>
    <w:tblStylePr w:type="band1Horz">
      <w:rPr>
        <w:sz w:val="22"/>
      </w:rPr>
      <w:tblPr/>
      <w:tcPr>
        <w:shd w:val="clear" w:color="FFFFFF" w:fill="DDEAF6"/>
      </w:tcPr>
    </w:tblStylePr>
  </w:style>
  <w:style w:type="table" w:customStyle="1" w:styleId="GridTable2-Accent2">
    <w:name w:val="Grid Table 2 - Accent 2"/>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F4B184"/>
        <w:insideH w:val="single" w:sz="4" w:space="0" w:color="F4B184"/>
        <w:insideV w:val="single" w:sz="4" w:space="0" w:color="F4B184"/>
      </w:tblBorders>
    </w:tblPr>
    <w:tblStylePr w:type="firstRow">
      <w:rPr>
        <w:b/>
      </w:rPr>
      <w:tblPr/>
      <w:tcPr>
        <w:tcBorders>
          <w:top w:val="none" w:sz="4" w:space="0" w:color="000000"/>
          <w:left w:val="none" w:sz="4" w:space="0" w:color="000000"/>
          <w:bottom w:val="single" w:sz="12" w:space="0" w:color="ED7D31"/>
          <w:right w:val="none" w:sz="4" w:space="0" w:color="000000"/>
        </w:tcBorders>
        <w:shd w:val="clear" w:color="FFFFFF" w:fill="auto"/>
      </w:tcPr>
    </w:tblStylePr>
    <w:tblStylePr w:type="lastRow">
      <w:rPr>
        <w:b/>
      </w:rPr>
      <w:tblPr/>
      <w:tcPr>
        <w:tcBorders>
          <w:top w:val="single" w:sz="4" w:space="0" w:color="ED7D3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cPr>
    </w:tblStylePr>
    <w:tblStylePr w:type="band1Horz">
      <w:rPr>
        <w:sz w:val="22"/>
      </w:rPr>
      <w:tblPr/>
      <w:tcPr>
        <w:shd w:val="clear" w:color="FFFFFF" w:fill="FBE5D6"/>
      </w:tcPr>
    </w:tblStylePr>
  </w:style>
  <w:style w:type="table" w:customStyle="1" w:styleId="GridTable2-Accent3">
    <w:name w:val="Grid Table 2 - Accent 3"/>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A5A5A5"/>
        <w:insideH w:val="single" w:sz="4" w:space="0" w:color="A5A5A5"/>
        <w:insideV w:val="single" w:sz="4" w:space="0" w:color="A5A5A5"/>
      </w:tblBorders>
    </w:tblPr>
    <w:tblStylePr w:type="firstRow">
      <w:rPr>
        <w:b/>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cPr>
    </w:tblStylePr>
    <w:tblStylePr w:type="band1Horz">
      <w:rPr>
        <w:sz w:val="22"/>
      </w:rPr>
      <w:tblPr/>
      <w:tcPr>
        <w:shd w:val="clear" w:color="FFFFFF" w:fill="ECECEC"/>
      </w:tcPr>
    </w:tblStylePr>
  </w:style>
  <w:style w:type="table" w:customStyle="1" w:styleId="GridTable2-Accent4">
    <w:name w:val="Grid Table 2 - Accent 4"/>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FFD865"/>
        <w:insideH w:val="single" w:sz="4" w:space="0" w:color="FFD865"/>
        <w:insideV w:val="single" w:sz="4" w:space="0" w:color="FFD865"/>
      </w:tblBorders>
    </w:tblPr>
    <w:tblStylePr w:type="firstRow">
      <w:rPr>
        <w:b/>
      </w:rPr>
      <w:tblPr/>
      <w:tcPr>
        <w:tcBorders>
          <w:top w:val="none" w:sz="4" w:space="0" w:color="000000"/>
          <w:left w:val="none" w:sz="4" w:space="0" w:color="000000"/>
          <w:bottom w:val="single" w:sz="12" w:space="0" w:color="FFC000"/>
          <w:right w:val="none" w:sz="4" w:space="0" w:color="000000"/>
        </w:tcBorders>
        <w:shd w:val="clear" w:color="FFFFFF" w:fill="auto"/>
      </w:tcPr>
    </w:tblStylePr>
    <w:tblStylePr w:type="lastRow">
      <w:rPr>
        <w:b/>
      </w:rPr>
      <w:tblPr/>
      <w:tcPr>
        <w:tcBorders>
          <w:top w:val="single" w:sz="4" w:space="0" w:color="FFC000"/>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cPr>
    </w:tblStylePr>
    <w:tblStylePr w:type="band1Horz">
      <w:rPr>
        <w:sz w:val="22"/>
      </w:rPr>
      <w:tblPr/>
      <w:tcPr>
        <w:shd w:val="clear" w:color="FFFFFF" w:fill="FFF2CB"/>
      </w:tcPr>
    </w:tblStylePr>
  </w:style>
  <w:style w:type="table" w:customStyle="1" w:styleId="GridTable2-Accent5">
    <w:name w:val="Grid Table 2 - Accent 5"/>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4472C4"/>
        <w:insideH w:val="single" w:sz="4" w:space="0" w:color="4472C4"/>
        <w:insideV w:val="single" w:sz="4" w:space="0" w:color="4472C4"/>
      </w:tblBorders>
    </w:tblPr>
    <w:tblStylePr w:type="firstRow">
      <w:rPr>
        <w:b/>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cPr>
    </w:tblStylePr>
    <w:tblStylePr w:type="band1Horz">
      <w:rPr>
        <w:sz w:val="22"/>
      </w:rPr>
      <w:tblPr/>
      <w:tcPr>
        <w:shd w:val="clear" w:color="FFFFFF" w:fill="D8E2F3"/>
      </w:tcPr>
    </w:tblStylePr>
  </w:style>
  <w:style w:type="table" w:customStyle="1" w:styleId="GridTable2-Accent6">
    <w:name w:val="Grid Table 2 - Accent 6"/>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70AD47"/>
        <w:insideH w:val="single" w:sz="4" w:space="0" w:color="70AD47"/>
        <w:insideV w:val="single" w:sz="4" w:space="0" w:color="70AD47"/>
      </w:tblBorders>
    </w:tblPr>
    <w:tblStylePr w:type="firstRow">
      <w:rPr>
        <w:b/>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cPr>
    </w:tblStylePr>
    <w:tblStylePr w:type="band1Horz">
      <w:rPr>
        <w:sz w:val="22"/>
      </w:rPr>
      <w:tblPr/>
      <w:tcPr>
        <w:shd w:val="clear" w:color="FFFFFF" w:fill="E1EFD8"/>
      </w:tcPr>
    </w:tblStylePr>
  </w:style>
  <w:style w:type="table" w:customStyle="1" w:styleId="-31">
    <w:name w:val="Таблица-сетка 31"/>
    <w:basedOn w:val="a1"/>
    <w:next w:val="-3"/>
    <w:uiPriority w:val="99"/>
    <w:rsid w:val="003973D8"/>
    <w:pPr>
      <w:suppressAutoHyphens/>
      <w:spacing w:after="0" w:line="240" w:lineRule="auto"/>
    </w:pPr>
    <w:rPr>
      <w:rFonts w:ascii="Calibri" w:hAnsi="Calibri"/>
    </w:rPr>
    <w:tblPr>
      <w:tblStyleRowBandSize w:val="1"/>
      <w:tblStyleColBandSize w:val="1"/>
      <w:tblBorders>
        <w:bottom w:val="single" w:sz="4" w:space="0" w:color="6A6A6A"/>
        <w:insideH w:val="single" w:sz="4" w:space="0" w:color="6A6A6A"/>
        <w:insideV w:val="single" w:sz="4" w:space="0" w:color="6A6A6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cPr>
    </w:tblStylePr>
    <w:tblStylePr w:type="band1Horz">
      <w:rPr>
        <w:sz w:val="22"/>
      </w:rPr>
      <w:tblPr/>
      <w:tcPr>
        <w:shd w:val="clear" w:color="FFFFFF" w:fill="CBCBCB"/>
      </w:tcPr>
    </w:tblStylePr>
  </w:style>
  <w:style w:type="table" w:customStyle="1" w:styleId="GridTable3-Accent1">
    <w:name w:val="Grid Table 3 - Accent 1"/>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68A2D8"/>
        <w:insideH w:val="single" w:sz="4" w:space="0" w:color="68A2D8"/>
        <w:insideV w:val="single" w:sz="4" w:space="0" w:color="68A2D8"/>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cPr>
    </w:tblStylePr>
    <w:tblStylePr w:type="band1Horz">
      <w:rPr>
        <w:sz w:val="22"/>
      </w:rPr>
      <w:tblPr/>
      <w:tcPr>
        <w:shd w:val="clear" w:color="FFFFFF" w:fill="DDEAF6"/>
      </w:tcPr>
    </w:tblStylePr>
  </w:style>
  <w:style w:type="table" w:customStyle="1" w:styleId="GridTable3-Accent2">
    <w:name w:val="Grid Table 3 - Accent 2"/>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F4B184"/>
        <w:insideH w:val="single" w:sz="4" w:space="0" w:color="F4B184"/>
        <w:insideV w:val="single" w:sz="4" w:space="0" w:color="F4B184"/>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cPr>
    </w:tblStylePr>
    <w:tblStylePr w:type="band1Horz">
      <w:rPr>
        <w:sz w:val="22"/>
      </w:rPr>
      <w:tblPr/>
      <w:tcPr>
        <w:shd w:val="clear" w:color="FFFFFF" w:fill="FBE5D6"/>
      </w:tcPr>
    </w:tblStylePr>
  </w:style>
  <w:style w:type="table" w:customStyle="1" w:styleId="GridTable3-Accent3">
    <w:name w:val="Grid Table 3 - Accent 3"/>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A5A5A5"/>
        <w:insideH w:val="single" w:sz="4" w:space="0" w:color="A5A5A5"/>
        <w:insideV w:val="single" w:sz="4" w:space="0" w:color="A5A5A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cPr>
    </w:tblStylePr>
    <w:tblStylePr w:type="band1Horz">
      <w:rPr>
        <w:sz w:val="22"/>
      </w:rPr>
      <w:tblPr/>
      <w:tcPr>
        <w:shd w:val="clear" w:color="FFFFFF" w:fill="ECECEC"/>
      </w:tcPr>
    </w:tblStylePr>
  </w:style>
  <w:style w:type="table" w:customStyle="1" w:styleId="GridTable3-Accent4">
    <w:name w:val="Grid Table 3 - Accent 4"/>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FFD865"/>
        <w:insideH w:val="single" w:sz="4" w:space="0" w:color="FFD865"/>
        <w:insideV w:val="single" w:sz="4" w:space="0" w:color="FFD86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cPr>
    </w:tblStylePr>
    <w:tblStylePr w:type="band1Horz">
      <w:rPr>
        <w:sz w:val="22"/>
      </w:rPr>
      <w:tblPr/>
      <w:tcPr>
        <w:shd w:val="clear" w:color="FFFFFF" w:fill="FFF2CB"/>
      </w:tcPr>
    </w:tblStylePr>
  </w:style>
  <w:style w:type="table" w:customStyle="1" w:styleId="GridTable3-Accent5">
    <w:name w:val="Grid Table 3 - Accent 5"/>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4472C4"/>
        <w:insideH w:val="single" w:sz="4" w:space="0" w:color="4472C4"/>
        <w:insideV w:val="single" w:sz="4" w:space="0" w:color="4472C4"/>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cPr>
    </w:tblStylePr>
    <w:tblStylePr w:type="band1Horz">
      <w:rPr>
        <w:sz w:val="22"/>
      </w:rPr>
      <w:tblPr/>
      <w:tcPr>
        <w:shd w:val="clear" w:color="FFFFFF" w:fill="D8E2F3"/>
      </w:tcPr>
    </w:tblStylePr>
  </w:style>
  <w:style w:type="table" w:customStyle="1" w:styleId="GridTable3-Accent6">
    <w:name w:val="Grid Table 3 - Accent 6"/>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70AD47"/>
        <w:insideH w:val="single" w:sz="4" w:space="0" w:color="70AD47"/>
        <w:insideV w:val="single" w:sz="4" w:space="0" w:color="70AD4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cPr>
    </w:tblStylePr>
    <w:tblStylePr w:type="band1Horz">
      <w:rPr>
        <w:sz w:val="22"/>
      </w:rPr>
      <w:tblPr/>
      <w:tcPr>
        <w:shd w:val="clear" w:color="FFFFFF" w:fill="E1EFD8"/>
      </w:tcPr>
    </w:tblStylePr>
  </w:style>
  <w:style w:type="table" w:customStyle="1" w:styleId="-41">
    <w:name w:val="Таблица-сетка 41"/>
    <w:basedOn w:val="a1"/>
    <w:next w:val="-4"/>
    <w:uiPriority w:val="59"/>
    <w:rsid w:val="003973D8"/>
    <w:pPr>
      <w:suppressAutoHyphens/>
      <w:spacing w:after="0" w:line="240" w:lineRule="auto"/>
    </w:pPr>
    <w:rPr>
      <w:rFonts w:ascii="Calibri" w:hAnsi="Calibri"/>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sz w:val="22"/>
      </w:rPr>
      <w:tblPr/>
      <w:tcPr>
        <w:tcBorders>
          <w:top w:val="single" w:sz="4" w:space="0" w:color="000000"/>
          <w:left w:val="single" w:sz="4" w:space="0" w:color="000000"/>
          <w:bottom w:val="single" w:sz="4" w:space="0" w:color="000000"/>
          <w:right w:val="single" w:sz="4" w:space="0" w:color="000000"/>
        </w:tcBorders>
        <w:shd w:val="clear" w:color="FFFFFF"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rPr>
        <w:sz w:val="22"/>
      </w:rPr>
      <w:tblPr/>
      <w:tcPr>
        <w:shd w:val="clear" w:color="FFFFFF" w:fill="CBCBCB"/>
      </w:tcPr>
    </w:tblStylePr>
    <w:tblStylePr w:type="band1Horz">
      <w:rPr>
        <w:sz w:val="22"/>
      </w:rPr>
      <w:tblPr/>
      <w:tcPr>
        <w:shd w:val="clear" w:color="FFFFFF" w:fill="CBCBCB"/>
      </w:tcPr>
    </w:tblStylePr>
  </w:style>
  <w:style w:type="table" w:customStyle="1" w:styleId="GridTable4-Accent1">
    <w:name w:val="Grid Table 4 - Accent 1"/>
    <w:basedOn w:val="a1"/>
    <w:uiPriority w:val="59"/>
    <w:rsid w:val="003973D8"/>
    <w:pPr>
      <w:suppressAutoHyphens/>
      <w:spacing w:after="0" w:line="240" w:lineRule="auto"/>
    </w:pPr>
    <w:rPr>
      <w:rFonts w:ascii="Calibri" w:hAnsi="Calibri"/>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sz w:val="22"/>
      </w:rPr>
      <w:tblPr/>
      <w:tcPr>
        <w:tcBorders>
          <w:top w:val="single" w:sz="4" w:space="0" w:color="5B9BD5"/>
          <w:left w:val="single" w:sz="4" w:space="0" w:color="5B9BD5"/>
          <w:bottom w:val="single" w:sz="4" w:space="0" w:color="5B9BD5"/>
          <w:right w:val="single" w:sz="4" w:space="0" w:color="5B9BD5"/>
        </w:tcBorders>
        <w:shd w:val="clear" w:color="FFFFFF" w:fill="68A2D8"/>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rPr>
        <w:sz w:val="22"/>
      </w:rPr>
      <w:tblPr/>
      <w:tcPr>
        <w:shd w:val="clear" w:color="FFFFFF" w:fill="DEEBF6"/>
      </w:tcPr>
    </w:tblStylePr>
    <w:tblStylePr w:type="band1Horz">
      <w:rPr>
        <w:sz w:val="22"/>
      </w:rPr>
      <w:tblPr/>
      <w:tcPr>
        <w:shd w:val="clear" w:color="FFFFFF" w:fill="DEEBF6"/>
      </w:tcPr>
    </w:tblStylePr>
  </w:style>
  <w:style w:type="table" w:customStyle="1" w:styleId="GridTable4-Accent2">
    <w:name w:val="Grid Table 4 - Accent 2"/>
    <w:basedOn w:val="a1"/>
    <w:uiPriority w:val="59"/>
    <w:rsid w:val="003973D8"/>
    <w:pPr>
      <w:suppressAutoHyphens/>
      <w:spacing w:after="0" w:line="240" w:lineRule="auto"/>
    </w:pPr>
    <w:rPr>
      <w:rFonts w:ascii="Calibri" w:hAnsi="Calibri"/>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sz w:val="22"/>
      </w:rPr>
      <w:tblPr/>
      <w:tcPr>
        <w:tcBorders>
          <w:top w:val="single" w:sz="4" w:space="0" w:color="ED7D31"/>
          <w:left w:val="single" w:sz="4" w:space="0" w:color="ED7D31"/>
          <w:bottom w:val="single" w:sz="4" w:space="0" w:color="ED7D31"/>
          <w:right w:val="single" w:sz="4" w:space="0" w:color="ED7D31"/>
        </w:tcBorders>
        <w:shd w:val="clear" w:color="FFFFFF" w:fill="F4B184"/>
      </w:tcPr>
    </w:tblStylePr>
    <w:tblStylePr w:type="lastRow">
      <w:rPr>
        <w:b/>
      </w:rPr>
      <w:tblPr/>
      <w:tcPr>
        <w:tcBorders>
          <w:top w:val="single" w:sz="4" w:space="0" w:color="ED7D31"/>
        </w:tcBorders>
      </w:tcPr>
    </w:tblStylePr>
    <w:tblStylePr w:type="firstCol">
      <w:rPr>
        <w:b/>
      </w:rPr>
    </w:tblStylePr>
    <w:tblStylePr w:type="lastCol">
      <w:rPr>
        <w:b/>
      </w:rPr>
    </w:tblStylePr>
    <w:tblStylePr w:type="band1Vert">
      <w:rPr>
        <w:sz w:val="22"/>
      </w:rPr>
      <w:tblPr/>
      <w:tcPr>
        <w:shd w:val="clear" w:color="FFFFFF" w:fill="FBE5D6"/>
      </w:tcPr>
    </w:tblStylePr>
    <w:tblStylePr w:type="band1Horz">
      <w:rPr>
        <w:sz w:val="22"/>
      </w:rPr>
      <w:tblPr/>
      <w:tcPr>
        <w:shd w:val="clear" w:color="FFFFFF" w:fill="FBE5D6"/>
      </w:tcPr>
    </w:tblStylePr>
  </w:style>
  <w:style w:type="table" w:customStyle="1" w:styleId="GridTable4-Accent3">
    <w:name w:val="Grid Table 4 - Accent 3"/>
    <w:basedOn w:val="a1"/>
    <w:uiPriority w:val="59"/>
    <w:rsid w:val="003973D8"/>
    <w:pPr>
      <w:suppressAutoHyphens/>
      <w:spacing w:after="0" w:line="240" w:lineRule="auto"/>
    </w:pPr>
    <w:rPr>
      <w:rFonts w:ascii="Calibri" w:hAnsi="Calibri"/>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sz w:val="22"/>
      </w:rPr>
      <w:tblPr/>
      <w:tcPr>
        <w:tcBorders>
          <w:top w:val="single" w:sz="4" w:space="0" w:color="A5A5A5"/>
          <w:left w:val="single" w:sz="4" w:space="0" w:color="A5A5A5"/>
          <w:bottom w:val="single" w:sz="4" w:space="0" w:color="A5A5A5"/>
          <w:right w:val="single" w:sz="4" w:space="0" w:color="A5A5A5"/>
        </w:tcBorders>
        <w:shd w:val="clear" w:color="FFFFFF"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rPr>
        <w:sz w:val="22"/>
      </w:rPr>
      <w:tblPr/>
      <w:tcPr>
        <w:shd w:val="clear" w:color="FFFFFF" w:fill="ECECEC"/>
      </w:tcPr>
    </w:tblStylePr>
    <w:tblStylePr w:type="band1Horz">
      <w:rPr>
        <w:sz w:val="22"/>
      </w:rPr>
      <w:tblPr/>
      <w:tcPr>
        <w:shd w:val="clear" w:color="FFFFFF" w:fill="ECECEC"/>
      </w:tcPr>
    </w:tblStylePr>
  </w:style>
  <w:style w:type="table" w:customStyle="1" w:styleId="GridTable4-Accent4">
    <w:name w:val="Grid Table 4 - Accent 4"/>
    <w:basedOn w:val="a1"/>
    <w:uiPriority w:val="59"/>
    <w:rsid w:val="003973D8"/>
    <w:pPr>
      <w:suppressAutoHyphens/>
      <w:spacing w:after="0" w:line="240" w:lineRule="auto"/>
    </w:pPr>
    <w:rPr>
      <w:rFonts w:ascii="Calibri" w:hAnsi="Calibri"/>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sz w:val="22"/>
      </w:rPr>
      <w:tblPr/>
      <w:tcPr>
        <w:tcBorders>
          <w:top w:val="single" w:sz="4" w:space="0" w:color="FFC000"/>
          <w:left w:val="single" w:sz="4" w:space="0" w:color="FFC000"/>
          <w:bottom w:val="single" w:sz="4" w:space="0" w:color="FFC000"/>
          <w:right w:val="single" w:sz="4" w:space="0" w:color="FFC000"/>
        </w:tcBorders>
        <w:shd w:val="clear" w:color="FFFFFF" w:fill="FFD865"/>
      </w:tcPr>
    </w:tblStylePr>
    <w:tblStylePr w:type="lastRow">
      <w:rPr>
        <w:b/>
      </w:rPr>
      <w:tblPr/>
      <w:tcPr>
        <w:tcBorders>
          <w:top w:val="single" w:sz="4" w:space="0" w:color="FFC000"/>
        </w:tcBorders>
      </w:tcPr>
    </w:tblStylePr>
    <w:tblStylePr w:type="firstCol">
      <w:rPr>
        <w:b/>
      </w:rPr>
    </w:tblStylePr>
    <w:tblStylePr w:type="lastCol">
      <w:rPr>
        <w:b/>
      </w:rPr>
    </w:tblStylePr>
    <w:tblStylePr w:type="band1Vert">
      <w:rPr>
        <w:sz w:val="22"/>
      </w:rPr>
      <w:tblPr/>
      <w:tcPr>
        <w:shd w:val="clear" w:color="FFFFFF" w:fill="FFF2CB"/>
      </w:tcPr>
    </w:tblStylePr>
    <w:tblStylePr w:type="band1Horz">
      <w:rPr>
        <w:sz w:val="22"/>
      </w:rPr>
      <w:tblPr/>
      <w:tcPr>
        <w:shd w:val="clear" w:color="FFFFFF" w:fill="FFF2CB"/>
      </w:tcPr>
    </w:tblStylePr>
  </w:style>
  <w:style w:type="table" w:customStyle="1" w:styleId="GridTable4-Accent5">
    <w:name w:val="Grid Table 4 - Accent 5"/>
    <w:basedOn w:val="a1"/>
    <w:uiPriority w:val="59"/>
    <w:rsid w:val="003973D8"/>
    <w:pPr>
      <w:suppressAutoHyphens/>
      <w:spacing w:after="0" w:line="240" w:lineRule="auto"/>
    </w:pPr>
    <w:rPr>
      <w:rFonts w:ascii="Calibri" w:hAnsi="Calibri"/>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sz w:val="22"/>
      </w:rPr>
      <w:tblPr/>
      <w:tcPr>
        <w:tcBorders>
          <w:top w:val="single" w:sz="4" w:space="0" w:color="4472C4"/>
          <w:left w:val="single" w:sz="4" w:space="0" w:color="4472C4"/>
          <w:bottom w:val="single" w:sz="4" w:space="0" w:color="4472C4"/>
          <w:right w:val="single" w:sz="4" w:space="0" w:color="4472C4"/>
        </w:tcBorders>
        <w:shd w:val="clear" w:color="FFFFFF"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rPr>
        <w:sz w:val="22"/>
      </w:rPr>
      <w:tblPr/>
      <w:tcPr>
        <w:shd w:val="clear" w:color="FFFFFF" w:fill="D8E2F3"/>
      </w:tcPr>
    </w:tblStylePr>
    <w:tblStylePr w:type="band1Horz">
      <w:rPr>
        <w:sz w:val="22"/>
      </w:rPr>
      <w:tblPr/>
      <w:tcPr>
        <w:shd w:val="clear" w:color="FFFFFF" w:fill="D8E2F3"/>
      </w:tcPr>
    </w:tblStylePr>
  </w:style>
  <w:style w:type="table" w:customStyle="1" w:styleId="GridTable4-Accent6">
    <w:name w:val="Grid Table 4 - Accent 6"/>
    <w:basedOn w:val="a1"/>
    <w:uiPriority w:val="59"/>
    <w:rsid w:val="003973D8"/>
    <w:pPr>
      <w:suppressAutoHyphens/>
      <w:spacing w:after="0" w:line="240" w:lineRule="auto"/>
    </w:pPr>
    <w:rPr>
      <w:rFonts w:ascii="Calibri" w:hAnsi="Calibri"/>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sz w:val="22"/>
      </w:rPr>
      <w:tblPr/>
      <w:tcPr>
        <w:tcBorders>
          <w:top w:val="single" w:sz="4" w:space="0" w:color="70AD47"/>
          <w:left w:val="single" w:sz="4" w:space="0" w:color="70AD47"/>
          <w:bottom w:val="single" w:sz="4" w:space="0" w:color="70AD47"/>
          <w:right w:val="single" w:sz="4" w:space="0" w:color="70AD47"/>
        </w:tcBorders>
        <w:shd w:val="clear" w:color="FFFFFF" w:fill="70AD47"/>
      </w:tcPr>
    </w:tblStylePr>
    <w:tblStylePr w:type="lastRow">
      <w:rPr>
        <w:b/>
      </w:rPr>
      <w:tblPr/>
      <w:tcPr>
        <w:tcBorders>
          <w:top w:val="single" w:sz="4" w:space="0" w:color="70AD47"/>
        </w:tcBorders>
      </w:tcPr>
    </w:tblStylePr>
    <w:tblStylePr w:type="firstCol">
      <w:rPr>
        <w:b/>
      </w:rPr>
    </w:tblStylePr>
    <w:tblStylePr w:type="lastCol">
      <w:rPr>
        <w:b/>
      </w:rPr>
    </w:tblStylePr>
    <w:tblStylePr w:type="band1Vert">
      <w:rPr>
        <w:sz w:val="22"/>
      </w:rPr>
      <w:tblPr/>
      <w:tcPr>
        <w:shd w:val="clear" w:color="FFFFFF" w:fill="E1EFD8"/>
      </w:tcPr>
    </w:tblStylePr>
    <w:tblStylePr w:type="band1Horz">
      <w:rPr>
        <w:sz w:val="22"/>
      </w:rPr>
      <w:tblPr/>
      <w:tcPr>
        <w:shd w:val="clear" w:color="FFFFFF" w:fill="E1EFD8"/>
      </w:tcPr>
    </w:tblStylePr>
  </w:style>
  <w:style w:type="table" w:customStyle="1" w:styleId="-51">
    <w:name w:val="Таблица-сетка 5 темная1"/>
    <w:basedOn w:val="a1"/>
    <w:next w:val="-5"/>
    <w:uiPriority w:val="99"/>
    <w:rsid w:val="003973D8"/>
    <w:pPr>
      <w:suppressAutoHyphens/>
      <w:spacing w:after="0" w:line="240" w:lineRule="auto"/>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rPr>
      <w:tblPr/>
      <w:tcPr>
        <w:shd w:val="clear" w:color="FFFFFF" w:fill="000000"/>
      </w:tcPr>
    </w:tblStylePr>
    <w:tblStylePr w:type="lastRow">
      <w:rPr>
        <w:b/>
        <w:sz w:val="22"/>
      </w:rPr>
      <w:tblPr/>
      <w:tcPr>
        <w:tcBorders>
          <w:top w:val="single" w:sz="4" w:space="0" w:color="FFFFFF"/>
        </w:tcBorders>
        <w:shd w:val="clear" w:color="FFFFFF" w:fill="000000"/>
      </w:tcPr>
    </w:tblStylePr>
    <w:tblStylePr w:type="firstCol">
      <w:rPr>
        <w:b/>
        <w:sz w:val="22"/>
      </w:rPr>
      <w:tblPr/>
      <w:tcPr>
        <w:shd w:val="clear" w:color="FFFFFF" w:fill="000000"/>
      </w:tcPr>
    </w:tblStylePr>
    <w:tblStylePr w:type="lastCol">
      <w:rPr>
        <w:b/>
        <w:sz w:val="22"/>
      </w:rPr>
      <w:tblPr/>
      <w:tcPr>
        <w:shd w:val="clear" w:color="FFFFFF" w:fill="000000"/>
      </w:tcPr>
    </w:tblStylePr>
    <w:tblStylePr w:type="band1Vert">
      <w:tblPr/>
      <w:tcPr>
        <w:shd w:val="clear" w:color="FFFFFF" w:fill="8A8A8A"/>
      </w:tcPr>
    </w:tblStylePr>
    <w:tblStylePr w:type="band1Horz">
      <w:tblPr/>
      <w:tcPr>
        <w:shd w:val="clear" w:color="FFFFFF" w:fill="8A8A8A"/>
      </w:tcPr>
    </w:tblStylePr>
  </w:style>
  <w:style w:type="table" w:customStyle="1" w:styleId="GridTable5Dark-Accent1">
    <w:name w:val="Grid Table 5 Dark-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rPr>
      <w:tblPr/>
      <w:tcPr>
        <w:shd w:val="clear" w:color="FFFFFF" w:fill="5B9BD5"/>
      </w:tcPr>
    </w:tblStylePr>
    <w:tblStylePr w:type="lastRow">
      <w:rPr>
        <w:b/>
        <w:sz w:val="22"/>
      </w:rPr>
      <w:tblPr/>
      <w:tcPr>
        <w:tcBorders>
          <w:top w:val="single" w:sz="4" w:space="0" w:color="FFFFFF"/>
        </w:tcBorders>
        <w:shd w:val="clear" w:color="FFFFFF" w:fill="5B9BD5"/>
      </w:tcPr>
    </w:tblStylePr>
    <w:tblStylePr w:type="firstCol">
      <w:rPr>
        <w:b/>
        <w:sz w:val="22"/>
      </w:rPr>
      <w:tblPr/>
      <w:tcPr>
        <w:shd w:val="clear" w:color="FFFFFF" w:fill="5B9BD5"/>
      </w:tcPr>
    </w:tblStylePr>
    <w:tblStylePr w:type="lastCol">
      <w:rPr>
        <w:b/>
        <w:sz w:val="22"/>
      </w:rPr>
      <w:tblPr/>
      <w:tcPr>
        <w:shd w:val="clear" w:color="FFFFFF" w:fill="5B9BD5"/>
      </w:tcPr>
    </w:tblStylePr>
    <w:tblStylePr w:type="band1Vert">
      <w:tblPr/>
      <w:tcPr>
        <w:shd w:val="clear" w:color="FFFFFF" w:fill="B3D0EB"/>
      </w:tcPr>
    </w:tblStylePr>
    <w:tblStylePr w:type="band1Horz">
      <w:tblPr/>
      <w:tcPr>
        <w:shd w:val="clear" w:color="FFFFFF" w:fill="B3D0EB"/>
      </w:tcPr>
    </w:tblStylePr>
  </w:style>
  <w:style w:type="table" w:customStyle="1" w:styleId="GridTable5Dark-Accent2">
    <w:name w:val="Grid Table 5 Dark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rPr>
      <w:tblPr/>
      <w:tcPr>
        <w:shd w:val="clear" w:color="FFFFFF" w:fill="ED7D31"/>
      </w:tcPr>
    </w:tblStylePr>
    <w:tblStylePr w:type="lastRow">
      <w:rPr>
        <w:b/>
        <w:sz w:val="22"/>
      </w:rPr>
      <w:tblPr/>
      <w:tcPr>
        <w:tcBorders>
          <w:top w:val="single" w:sz="4" w:space="0" w:color="FFFFFF"/>
        </w:tcBorders>
        <w:shd w:val="clear" w:color="FFFFFF" w:fill="ED7D31"/>
      </w:tcPr>
    </w:tblStylePr>
    <w:tblStylePr w:type="firstCol">
      <w:rPr>
        <w:b/>
        <w:sz w:val="22"/>
      </w:rPr>
      <w:tblPr/>
      <w:tcPr>
        <w:shd w:val="clear" w:color="FFFFFF" w:fill="ED7D31"/>
      </w:tcPr>
    </w:tblStylePr>
    <w:tblStylePr w:type="lastCol">
      <w:rPr>
        <w:b/>
        <w:sz w:val="22"/>
      </w:rPr>
      <w:tblPr/>
      <w:tcPr>
        <w:shd w:val="clear" w:color="FFFFFF" w:fill="ED7D31"/>
      </w:tcPr>
    </w:tblStylePr>
    <w:tblStylePr w:type="band1Vert">
      <w:tblPr/>
      <w:tcPr>
        <w:shd w:val="clear" w:color="FFFFFF" w:fill="F6C3A0"/>
      </w:tcPr>
    </w:tblStylePr>
    <w:tblStylePr w:type="band1Horz">
      <w:tblPr/>
      <w:tcPr>
        <w:shd w:val="clear" w:color="FFFFFF" w:fill="F6C3A0"/>
      </w:tcPr>
    </w:tblStylePr>
  </w:style>
  <w:style w:type="table" w:customStyle="1" w:styleId="GridTable5Dark-Accent3">
    <w:name w:val="Grid Table 5 Dark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rPr>
      <w:tblPr/>
      <w:tcPr>
        <w:shd w:val="clear" w:color="FFFFFF" w:fill="A5A5A5"/>
      </w:tcPr>
    </w:tblStylePr>
    <w:tblStylePr w:type="lastRow">
      <w:rPr>
        <w:b/>
        <w:sz w:val="22"/>
      </w:rPr>
      <w:tblPr/>
      <w:tcPr>
        <w:tcBorders>
          <w:top w:val="single" w:sz="4" w:space="0" w:color="FFFFFF"/>
        </w:tcBorders>
        <w:shd w:val="clear" w:color="FFFFFF" w:fill="A5A5A5"/>
      </w:tcPr>
    </w:tblStylePr>
    <w:tblStylePr w:type="firstCol">
      <w:rPr>
        <w:b/>
        <w:sz w:val="22"/>
      </w:rPr>
      <w:tblPr/>
      <w:tcPr>
        <w:shd w:val="clear" w:color="FFFFFF" w:fill="A5A5A5"/>
      </w:tcPr>
    </w:tblStylePr>
    <w:tblStylePr w:type="lastCol">
      <w:rPr>
        <w:b/>
        <w:sz w:val="22"/>
      </w:rPr>
      <w:tblPr/>
      <w:tcPr>
        <w:shd w:val="clear" w:color="FFFFFF" w:fill="A5A5A5"/>
      </w:tcPr>
    </w:tblStylePr>
    <w:tblStylePr w:type="band1Vert">
      <w:tblPr/>
      <w:tcPr>
        <w:shd w:val="clear" w:color="FFFFFF" w:fill="D5D5D5"/>
      </w:tcPr>
    </w:tblStylePr>
    <w:tblStylePr w:type="band1Horz">
      <w:tblPr/>
      <w:tcPr>
        <w:shd w:val="clear" w:color="FFFFFF" w:fill="D5D5D5"/>
      </w:tcPr>
    </w:tblStylePr>
  </w:style>
  <w:style w:type="table" w:customStyle="1" w:styleId="GridTable5Dark-Accent4">
    <w:name w:val="Grid Table 5 Dark-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rPr>
      <w:tblPr/>
      <w:tcPr>
        <w:shd w:val="clear" w:color="FFFFFF" w:fill="FFC000"/>
      </w:tcPr>
    </w:tblStylePr>
    <w:tblStylePr w:type="lastRow">
      <w:rPr>
        <w:b/>
        <w:sz w:val="22"/>
      </w:rPr>
      <w:tblPr/>
      <w:tcPr>
        <w:tcBorders>
          <w:top w:val="single" w:sz="4" w:space="0" w:color="FFFFFF"/>
        </w:tcBorders>
        <w:shd w:val="clear" w:color="FFFFFF" w:fill="FFC000"/>
      </w:tcPr>
    </w:tblStylePr>
    <w:tblStylePr w:type="firstCol">
      <w:rPr>
        <w:b/>
        <w:sz w:val="22"/>
      </w:rPr>
      <w:tblPr/>
      <w:tcPr>
        <w:shd w:val="clear" w:color="FFFFFF" w:fill="FFC000"/>
      </w:tcPr>
    </w:tblStylePr>
    <w:tblStylePr w:type="lastCol">
      <w:rPr>
        <w:b/>
        <w:sz w:val="22"/>
      </w:rPr>
      <w:tblPr/>
      <w:tcPr>
        <w:shd w:val="clear" w:color="FFFFFF" w:fill="FFC000"/>
      </w:tcPr>
    </w:tblStylePr>
    <w:tblStylePr w:type="band1Vert">
      <w:tblPr/>
      <w:tcPr>
        <w:shd w:val="clear" w:color="FFFFFF" w:fill="FFE28A"/>
      </w:tcPr>
    </w:tblStylePr>
    <w:tblStylePr w:type="band1Horz">
      <w:tblPr/>
      <w:tcPr>
        <w:shd w:val="clear" w:color="FFFFFF" w:fill="FFE28A"/>
      </w:tcPr>
    </w:tblStylePr>
  </w:style>
  <w:style w:type="table" w:customStyle="1" w:styleId="GridTable5Dark-Accent5">
    <w:name w:val="Grid Table 5 Dark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rPr>
      <w:tblPr/>
      <w:tcPr>
        <w:shd w:val="clear" w:color="FFFFFF" w:fill="4472C4"/>
      </w:tcPr>
    </w:tblStylePr>
    <w:tblStylePr w:type="lastRow">
      <w:rPr>
        <w:b/>
        <w:sz w:val="22"/>
      </w:rPr>
      <w:tblPr/>
      <w:tcPr>
        <w:tcBorders>
          <w:top w:val="single" w:sz="4" w:space="0" w:color="FFFFFF"/>
        </w:tcBorders>
        <w:shd w:val="clear" w:color="FFFFFF" w:fill="4472C4"/>
      </w:tcPr>
    </w:tblStylePr>
    <w:tblStylePr w:type="firstCol">
      <w:rPr>
        <w:b/>
        <w:sz w:val="22"/>
      </w:rPr>
      <w:tblPr/>
      <w:tcPr>
        <w:shd w:val="clear" w:color="FFFFFF" w:fill="4472C4"/>
      </w:tcPr>
    </w:tblStylePr>
    <w:tblStylePr w:type="lastCol">
      <w:rPr>
        <w:b/>
        <w:sz w:val="22"/>
      </w:rPr>
      <w:tblPr/>
      <w:tcPr>
        <w:shd w:val="clear" w:color="FFFFFF" w:fill="4472C4"/>
      </w:tcPr>
    </w:tblStylePr>
    <w:tblStylePr w:type="band1Vert">
      <w:tblPr/>
      <w:tcPr>
        <w:shd w:val="clear" w:color="FFFFFF" w:fill="A9BEE4"/>
      </w:tcPr>
    </w:tblStylePr>
    <w:tblStylePr w:type="band1Horz">
      <w:tblPr/>
      <w:tcPr>
        <w:shd w:val="clear" w:color="FFFFFF" w:fill="A9BEE4"/>
      </w:tcPr>
    </w:tblStylePr>
  </w:style>
  <w:style w:type="table" w:customStyle="1" w:styleId="GridTable5Dark-Accent6">
    <w:name w:val="Grid Table 5 Dark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sz w:val="22"/>
      </w:rPr>
      <w:tblPr/>
      <w:tcPr>
        <w:shd w:val="clear" w:color="FFFFFF" w:fill="70AD47"/>
      </w:tcPr>
    </w:tblStylePr>
    <w:tblStylePr w:type="lastRow">
      <w:rPr>
        <w:b/>
        <w:sz w:val="22"/>
      </w:rPr>
      <w:tblPr/>
      <w:tcPr>
        <w:tcBorders>
          <w:top w:val="single" w:sz="4" w:space="0" w:color="FFFFFF"/>
        </w:tcBorders>
        <w:shd w:val="clear" w:color="FFFFFF" w:fill="70AD47"/>
      </w:tcPr>
    </w:tblStylePr>
    <w:tblStylePr w:type="firstCol">
      <w:rPr>
        <w:b/>
        <w:sz w:val="22"/>
      </w:rPr>
      <w:tblPr/>
      <w:tcPr>
        <w:shd w:val="clear" w:color="FFFFFF" w:fill="70AD47"/>
      </w:tcPr>
    </w:tblStylePr>
    <w:tblStylePr w:type="lastCol">
      <w:rPr>
        <w:b/>
        <w:sz w:val="22"/>
      </w:rPr>
      <w:tblPr/>
      <w:tcPr>
        <w:shd w:val="clear" w:color="FFFFFF" w:fill="70AD47"/>
      </w:tcPr>
    </w:tblStylePr>
    <w:tblStylePr w:type="band1Vert">
      <w:tblPr/>
      <w:tcPr>
        <w:shd w:val="clear" w:color="FFFFFF" w:fill="BCDBA8"/>
      </w:tcPr>
    </w:tblStylePr>
    <w:tblStylePr w:type="band1Horz">
      <w:tblPr/>
      <w:tcPr>
        <w:shd w:val="clear" w:color="FFFFFF" w:fill="BCDBA8"/>
      </w:tcPr>
    </w:tblStylePr>
  </w:style>
  <w:style w:type="table" w:customStyle="1" w:styleId="-61">
    <w:name w:val="Таблица-сетка 6 цветная1"/>
    <w:basedOn w:val="a1"/>
    <w:next w:val="-6"/>
    <w:uiPriority w:val="99"/>
    <w:rsid w:val="003973D8"/>
    <w:pPr>
      <w:suppressAutoHyphens/>
      <w:spacing w:after="0" w:line="240" w:lineRule="auto"/>
    </w:pPr>
    <w:rPr>
      <w:rFonts w:ascii="Calibri" w:hAnsi="Calibri"/>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FFFFFF" w:fill="CBCBCB"/>
      </w:tcPr>
    </w:tblStylePr>
    <w:tblStylePr w:type="band1Horz">
      <w:rPr>
        <w:color w:val="7F7F7F"/>
        <w:sz w:val="22"/>
      </w:rPr>
      <w:tblPr/>
      <w:tcPr>
        <w:shd w:val="clear" w:color="FFFFFF" w:fill="CBCBCB"/>
      </w:tcPr>
    </w:tblStylePr>
    <w:tblStylePr w:type="band2Horz">
      <w:rPr>
        <w:color w:val="7F7F7F"/>
        <w:sz w:val="22"/>
      </w:rPr>
    </w:tblStylePr>
  </w:style>
  <w:style w:type="table" w:customStyle="1" w:styleId="GridTable6Colorful-Accent1">
    <w:name w:val="Grid Table 6 Colorful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5B9BD5"/>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FFFFFF" w:fill="DDEAF6"/>
      </w:tcPr>
    </w:tblStylePr>
    <w:tblStylePr w:type="band1Horz">
      <w:rPr>
        <w:color w:val="ACCCEA"/>
        <w:sz w:val="22"/>
      </w:rPr>
      <w:tblPr/>
      <w:tcPr>
        <w:shd w:val="clear" w:color="FFFFFF" w:fill="DDEAF6"/>
      </w:tcPr>
    </w:tblStylePr>
    <w:tblStylePr w:type="band2Horz">
      <w:rPr>
        <w:color w:val="ACCCEA"/>
        <w:sz w:val="22"/>
      </w:rPr>
    </w:tblStylePr>
  </w:style>
  <w:style w:type="table" w:customStyle="1" w:styleId="GridTable6Colorful-Accent2">
    <w:name w:val="Grid Table 6 Colorful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FFFFF" w:fill="FBE5D6"/>
      </w:tcPr>
    </w:tblStylePr>
    <w:tblStylePr w:type="band1Horz">
      <w:rPr>
        <w:color w:val="F4B184"/>
        <w:sz w:val="22"/>
      </w:rPr>
      <w:tblPr/>
      <w:tcPr>
        <w:shd w:val="clear" w:color="FFFFFF" w:fill="FBE5D6"/>
      </w:tcPr>
    </w:tblStylePr>
    <w:tblStylePr w:type="band2Horz">
      <w:rPr>
        <w:color w:val="F4B184"/>
        <w:sz w:val="22"/>
      </w:rPr>
    </w:tblStylePr>
  </w:style>
  <w:style w:type="table" w:customStyle="1" w:styleId="GridTable6Colorful-Accent3">
    <w:name w:val="Grid Table 6 Colorful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FFFFFF" w:fill="ECECEC"/>
      </w:tcPr>
    </w:tblStylePr>
    <w:tblStylePr w:type="band1Horz">
      <w:rPr>
        <w:color w:val="A5A5A5"/>
        <w:sz w:val="22"/>
      </w:rPr>
      <w:tblPr/>
      <w:tcPr>
        <w:shd w:val="clear" w:color="FFFFFF" w:fill="ECECEC"/>
      </w:tcPr>
    </w:tblStylePr>
    <w:tblStylePr w:type="band2Horz">
      <w:rPr>
        <w:color w:val="A5A5A5"/>
        <w:sz w:val="22"/>
      </w:rPr>
    </w:tblStylePr>
  </w:style>
  <w:style w:type="table" w:customStyle="1" w:styleId="GridTable6Colorful-Accent4">
    <w:name w:val="Grid Table 6 Colorful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FFF" w:fill="FFF2CB"/>
      </w:tcPr>
    </w:tblStylePr>
    <w:tblStylePr w:type="band1Horz">
      <w:rPr>
        <w:color w:val="FFD865"/>
        <w:sz w:val="22"/>
      </w:rPr>
      <w:tblPr/>
      <w:tcPr>
        <w:shd w:val="clear" w:color="FFFFFF" w:fill="FFF2CB"/>
      </w:tcPr>
    </w:tblStylePr>
    <w:tblStylePr w:type="band2Horz">
      <w:rPr>
        <w:color w:val="FFD865"/>
        <w:sz w:val="22"/>
      </w:rPr>
    </w:tblStylePr>
  </w:style>
  <w:style w:type="table" w:customStyle="1" w:styleId="GridTable6Colorful-Accent5">
    <w:name w:val="Grid Table 6 Colorful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FFFFFF" w:fill="D8E2F3"/>
      </w:tcPr>
    </w:tblStylePr>
    <w:tblStylePr w:type="band1Horz">
      <w:rPr>
        <w:color w:val="254175"/>
        <w:sz w:val="22"/>
      </w:rPr>
      <w:tblPr/>
      <w:tcPr>
        <w:shd w:val="clear" w:color="FFFFFF" w:fill="D8E2F3"/>
      </w:tcPr>
    </w:tblStylePr>
    <w:tblStylePr w:type="band2Horz">
      <w:rPr>
        <w:color w:val="254175"/>
        <w:sz w:val="22"/>
      </w:rPr>
    </w:tblStylePr>
  </w:style>
  <w:style w:type="table" w:customStyle="1" w:styleId="GridTable6Colorful-Accent6">
    <w:name w:val="Grid Table 6 Colorful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FFFFFF" w:fill="E1EFD8"/>
      </w:tcPr>
    </w:tblStylePr>
    <w:tblStylePr w:type="band1Horz">
      <w:rPr>
        <w:color w:val="254175"/>
        <w:sz w:val="22"/>
      </w:rPr>
      <w:tblPr/>
      <w:tcPr>
        <w:shd w:val="clear" w:color="FFFFFF" w:fill="E1EFD8"/>
      </w:tcPr>
    </w:tblStylePr>
    <w:tblStylePr w:type="band2Horz">
      <w:rPr>
        <w:color w:val="254175"/>
        <w:sz w:val="22"/>
      </w:rPr>
    </w:tblStylePr>
  </w:style>
  <w:style w:type="table" w:customStyle="1" w:styleId="-71">
    <w:name w:val="Таблица-сетка 7 цветная1"/>
    <w:basedOn w:val="a1"/>
    <w:next w:val="-7"/>
    <w:uiPriority w:val="99"/>
    <w:rsid w:val="003973D8"/>
    <w:pPr>
      <w:suppressAutoHyphens/>
      <w:spacing w:after="0" w:line="240" w:lineRule="auto"/>
    </w:pPr>
    <w:rPr>
      <w:rFonts w:ascii="Calibri" w:hAnsi="Calibri"/>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rPr>
      <w:tblPr/>
      <w:tcPr>
        <w:tcBorders>
          <w:top w:val="none" w:sz="0" w:space="0" w:color="auto"/>
          <w:left w:val="none" w:sz="0" w:space="0" w:color="auto"/>
          <w:bottom w:val="single" w:sz="4" w:space="0" w:color="000000"/>
          <w:right w:val="none" w:sz="0" w:space="0" w:color="auto"/>
        </w:tcBorders>
        <w:shd w:val="clear" w:color="FFFFFF" w:fill="FFFFFF"/>
      </w:tcPr>
    </w:tblStylePr>
    <w:tblStylePr w:type="lastRow">
      <w:rPr>
        <w:b/>
        <w:color w:val="7F7F7F"/>
        <w:sz w:val="22"/>
      </w:rPr>
      <w:tblPr/>
      <w:tcPr>
        <w:tcBorders>
          <w:top w:val="single" w:sz="4" w:space="0" w:color="000000"/>
          <w:left w:val="none" w:sz="0" w:space="0" w:color="auto"/>
          <w:bottom w:val="none" w:sz="0" w:space="0" w:color="auto"/>
          <w:right w:val="none" w:sz="0" w:space="0" w:color="auto"/>
        </w:tcBorders>
        <w:shd w:val="clear" w:color="FFFFFF" w:fill="FFFFFF"/>
      </w:tcPr>
    </w:tblStylePr>
    <w:tblStylePr w:type="firstCol">
      <w:pPr>
        <w:jc w:val="right"/>
      </w:pPr>
      <w:rPr>
        <w:i/>
        <w:color w:val="7F7F7F"/>
        <w:sz w:val="22"/>
      </w:rPr>
      <w:tblPr/>
      <w:tcPr>
        <w:tcBorders>
          <w:top w:val="none" w:sz="0" w:space="0" w:color="auto"/>
          <w:left w:val="none" w:sz="0" w:space="0" w:color="auto"/>
          <w:bottom w:val="none" w:sz="0" w:space="0" w:color="auto"/>
          <w:right w:val="single" w:sz="4" w:space="0" w:color="000000"/>
        </w:tcBorders>
        <w:shd w:val="clear" w:color="FFFFFF" w:fill="auto"/>
      </w:tcPr>
    </w:tblStylePr>
    <w:tblStylePr w:type="lastCol">
      <w:rPr>
        <w:i/>
        <w:color w:val="7F7F7F"/>
        <w:sz w:val="22"/>
      </w:rPr>
      <w:tblPr/>
      <w:tcPr>
        <w:tcBorders>
          <w:top w:val="none" w:sz="0" w:space="0" w:color="auto"/>
          <w:left w:val="single" w:sz="4" w:space="0" w:color="000000"/>
          <w:bottom w:val="none" w:sz="0" w:space="0" w:color="auto"/>
          <w:right w:val="none" w:sz="0" w:space="0" w:color="auto"/>
        </w:tcBorders>
        <w:shd w:val="clear" w:color="FFFFFF" w:fill="auto"/>
      </w:tcPr>
    </w:tblStylePr>
    <w:tblStylePr w:type="band1Vert">
      <w:tblPr/>
      <w:tcPr>
        <w:shd w:val="clear" w:color="FFFFFF" w:fill="F2F2F2"/>
      </w:tcPr>
    </w:tblStylePr>
    <w:tblStylePr w:type="band1Horz">
      <w:rPr>
        <w:color w:val="7F7F7F"/>
        <w:sz w:val="22"/>
      </w:rPr>
      <w:tblPr/>
      <w:tcPr>
        <w:shd w:val="clear" w:color="FFFFFF" w:fill="F2F2F2"/>
      </w:tcPr>
    </w:tblStylePr>
    <w:tblStylePr w:type="band2Horz">
      <w:rPr>
        <w:color w:val="7F7F7F"/>
        <w:sz w:val="22"/>
      </w:rPr>
    </w:tblStylePr>
  </w:style>
  <w:style w:type="table" w:customStyle="1" w:styleId="GridTable7Colorful-Accent1">
    <w:name w:val="Grid Table 7 Colorful - Accent 1"/>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b/>
        <w:color w:val="ACCCEA"/>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b/>
        <w:color w:val="ACCCEA"/>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i/>
        <w:color w:val="ACCCEA"/>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i/>
        <w:color w:val="ACCCEA"/>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FFFFFF" w:fill="DDEAF6"/>
      </w:tcPr>
    </w:tblStylePr>
    <w:tblStylePr w:type="band1Horz">
      <w:rPr>
        <w:color w:val="ACCCEA"/>
        <w:sz w:val="22"/>
      </w:rPr>
      <w:tblPr/>
      <w:tcPr>
        <w:shd w:val="clear" w:color="FFFFFF" w:fill="DDEAF6"/>
      </w:tcPr>
    </w:tblStylePr>
    <w:tblStylePr w:type="band2Horz">
      <w:rPr>
        <w:color w:val="ACCCEA"/>
        <w:sz w:val="22"/>
      </w:rPr>
    </w:tblStylePr>
  </w:style>
  <w:style w:type="table" w:customStyle="1" w:styleId="GridTable7Colorful-Accent2">
    <w:name w:val="Grid Table 7 Colorful - Accent 2"/>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rPr>
      <w:tblPr/>
      <w:tcPr>
        <w:tcBorders>
          <w:top w:val="none" w:sz="0" w:space="0" w:color="auto"/>
          <w:left w:val="none" w:sz="0" w:space="0" w:color="auto"/>
          <w:bottom w:val="single" w:sz="4" w:space="0" w:color="ED7D31"/>
          <w:right w:val="none" w:sz="0" w:space="0" w:color="auto"/>
        </w:tcBorders>
        <w:shd w:val="clear" w:color="FFFFFF" w:fill="FFFFFF"/>
      </w:tcPr>
    </w:tblStylePr>
    <w:tblStylePr w:type="lastRow">
      <w:rPr>
        <w:b/>
        <w:color w:val="F4B184"/>
        <w:sz w:val="22"/>
      </w:rPr>
      <w:tblPr/>
      <w:tcPr>
        <w:tcBorders>
          <w:top w:val="single" w:sz="4" w:space="0" w:color="ED7D31"/>
          <w:left w:val="none" w:sz="0" w:space="0" w:color="auto"/>
          <w:bottom w:val="none" w:sz="0" w:space="0" w:color="auto"/>
          <w:right w:val="none" w:sz="0" w:space="0" w:color="auto"/>
        </w:tcBorders>
        <w:shd w:val="clear" w:color="FFFFFF" w:fill="FFFFFF"/>
      </w:tcPr>
    </w:tblStylePr>
    <w:tblStylePr w:type="firstCol">
      <w:pPr>
        <w:jc w:val="right"/>
      </w:pPr>
      <w:rPr>
        <w:i/>
        <w:color w:val="F4B184"/>
        <w:sz w:val="22"/>
      </w:rPr>
      <w:tblPr/>
      <w:tcPr>
        <w:tcBorders>
          <w:top w:val="none" w:sz="0" w:space="0" w:color="auto"/>
          <w:left w:val="none" w:sz="0" w:space="0" w:color="auto"/>
          <w:bottom w:val="none" w:sz="0" w:space="0" w:color="auto"/>
          <w:right w:val="single" w:sz="4" w:space="0" w:color="ED7D31"/>
        </w:tcBorders>
        <w:shd w:val="clear" w:color="FFFFFF" w:fill="auto"/>
      </w:tcPr>
    </w:tblStylePr>
    <w:tblStylePr w:type="lastCol">
      <w:rPr>
        <w:i/>
        <w:color w:val="F4B184"/>
        <w:sz w:val="22"/>
      </w:rPr>
      <w:tblPr/>
      <w:tcPr>
        <w:tcBorders>
          <w:top w:val="none" w:sz="0" w:space="0" w:color="auto"/>
          <w:left w:val="single" w:sz="4" w:space="0" w:color="ED7D31"/>
          <w:bottom w:val="none" w:sz="0" w:space="0" w:color="auto"/>
          <w:right w:val="none" w:sz="0" w:space="0" w:color="auto"/>
        </w:tcBorders>
        <w:shd w:val="clear" w:color="FFFFFF" w:fill="auto"/>
      </w:tcPr>
    </w:tblStylePr>
    <w:tblStylePr w:type="band1Vert">
      <w:tblPr/>
      <w:tcPr>
        <w:shd w:val="clear" w:color="FFFFFF" w:fill="FBE5D6"/>
      </w:tcPr>
    </w:tblStylePr>
    <w:tblStylePr w:type="band1Horz">
      <w:rPr>
        <w:color w:val="F4B184"/>
        <w:sz w:val="22"/>
      </w:rPr>
      <w:tblPr/>
      <w:tcPr>
        <w:shd w:val="clear" w:color="FFFFFF" w:fill="FBE5D6"/>
      </w:tcPr>
    </w:tblStylePr>
    <w:tblStylePr w:type="band2Horz">
      <w:rPr>
        <w:color w:val="F4B184"/>
        <w:sz w:val="22"/>
      </w:rPr>
    </w:tblStylePr>
  </w:style>
  <w:style w:type="table" w:customStyle="1" w:styleId="GridTable7Colorful-Accent3">
    <w:name w:val="Grid Table 7 Colorful - Accent 3"/>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FFFFFF" w:fill="ECECEC"/>
      </w:tcPr>
    </w:tblStylePr>
    <w:tblStylePr w:type="band1Horz">
      <w:rPr>
        <w:color w:val="A5A5A5"/>
        <w:sz w:val="22"/>
      </w:rPr>
      <w:tblPr/>
      <w:tcPr>
        <w:shd w:val="clear" w:color="FFFFFF" w:fill="ECECEC"/>
      </w:tcPr>
    </w:tblStylePr>
    <w:tblStylePr w:type="band2Horz">
      <w:rPr>
        <w:color w:val="A5A5A5"/>
        <w:sz w:val="22"/>
      </w:rPr>
    </w:tblStylePr>
  </w:style>
  <w:style w:type="table" w:customStyle="1" w:styleId="GridTable7Colorful-Accent4">
    <w:name w:val="Grid Table 7 Colorful - Accent 4"/>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rPr>
      <w:tblPr/>
      <w:tcPr>
        <w:tcBorders>
          <w:top w:val="none" w:sz="0" w:space="0" w:color="auto"/>
          <w:left w:val="none" w:sz="0" w:space="0" w:color="auto"/>
          <w:bottom w:val="single" w:sz="4" w:space="0" w:color="FFC000"/>
          <w:right w:val="none" w:sz="0" w:space="0" w:color="auto"/>
        </w:tcBorders>
        <w:shd w:val="clear" w:color="FFFFFF" w:fill="FFFFFF"/>
      </w:tcPr>
    </w:tblStylePr>
    <w:tblStylePr w:type="lastRow">
      <w:rPr>
        <w:b/>
        <w:color w:val="FFD865"/>
        <w:sz w:val="22"/>
      </w:rPr>
      <w:tblPr/>
      <w:tcPr>
        <w:tcBorders>
          <w:top w:val="single" w:sz="4" w:space="0" w:color="FFC000"/>
          <w:left w:val="none" w:sz="0" w:space="0" w:color="auto"/>
          <w:bottom w:val="none" w:sz="0" w:space="0" w:color="auto"/>
          <w:right w:val="none" w:sz="0" w:space="0" w:color="auto"/>
        </w:tcBorders>
        <w:shd w:val="clear" w:color="FFFFFF" w:fill="FFFFFF"/>
      </w:tcPr>
    </w:tblStylePr>
    <w:tblStylePr w:type="firstCol">
      <w:pPr>
        <w:jc w:val="right"/>
      </w:pPr>
      <w:rPr>
        <w:i/>
        <w:color w:val="FFD865"/>
        <w:sz w:val="22"/>
      </w:rPr>
      <w:tblPr/>
      <w:tcPr>
        <w:tcBorders>
          <w:top w:val="none" w:sz="0" w:space="0" w:color="auto"/>
          <w:left w:val="none" w:sz="0" w:space="0" w:color="auto"/>
          <w:bottom w:val="none" w:sz="0" w:space="0" w:color="auto"/>
          <w:right w:val="single" w:sz="4" w:space="0" w:color="FFC000"/>
        </w:tcBorders>
        <w:shd w:val="clear" w:color="FFFFFF" w:fill="auto"/>
      </w:tcPr>
    </w:tblStylePr>
    <w:tblStylePr w:type="lastCol">
      <w:rPr>
        <w:i/>
        <w:color w:val="FFD865"/>
        <w:sz w:val="22"/>
      </w:rPr>
      <w:tblPr/>
      <w:tcPr>
        <w:tcBorders>
          <w:top w:val="none" w:sz="0" w:space="0" w:color="auto"/>
          <w:left w:val="single" w:sz="4" w:space="0" w:color="FFC000"/>
          <w:bottom w:val="none" w:sz="0" w:space="0" w:color="auto"/>
          <w:right w:val="none" w:sz="0" w:space="0" w:color="auto"/>
        </w:tcBorders>
        <w:shd w:val="clear" w:color="FFFFFF" w:fill="auto"/>
      </w:tcPr>
    </w:tblStylePr>
    <w:tblStylePr w:type="band1Vert">
      <w:tblPr/>
      <w:tcPr>
        <w:shd w:val="clear" w:color="FFFFFF" w:fill="FFF2CB"/>
      </w:tcPr>
    </w:tblStylePr>
    <w:tblStylePr w:type="band1Horz">
      <w:rPr>
        <w:color w:val="FFD865"/>
        <w:sz w:val="22"/>
      </w:rPr>
      <w:tblPr/>
      <w:tcPr>
        <w:shd w:val="clear" w:color="FFFFFF" w:fill="FFF2CB"/>
      </w:tcPr>
    </w:tblStylePr>
    <w:tblStylePr w:type="band2Horz">
      <w:rPr>
        <w:color w:val="FFD865"/>
        <w:sz w:val="22"/>
      </w:rPr>
    </w:tblStylePr>
  </w:style>
  <w:style w:type="table" w:customStyle="1" w:styleId="GridTable7Colorful-Accent5">
    <w:name w:val="Grid Table 7 Colorful - Accent 5"/>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b/>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b/>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FFFFFF" w:fill="D8E2F3"/>
      </w:tcPr>
    </w:tblStylePr>
    <w:tblStylePr w:type="band1Horz">
      <w:rPr>
        <w:color w:val="254175"/>
        <w:sz w:val="22"/>
      </w:rPr>
      <w:tblPr/>
      <w:tcPr>
        <w:shd w:val="clear" w:color="FFFFFF" w:fill="D8E2F3"/>
      </w:tcPr>
    </w:tblStylePr>
    <w:tblStylePr w:type="band2Horz">
      <w:rPr>
        <w:color w:val="254175"/>
        <w:sz w:val="22"/>
      </w:rPr>
    </w:tblStylePr>
  </w:style>
  <w:style w:type="table" w:customStyle="1" w:styleId="GridTable7Colorful-Accent6">
    <w:name w:val="Grid Table 7 Colorful - Accent 6"/>
    <w:basedOn w:val="a1"/>
    <w:uiPriority w:val="99"/>
    <w:rsid w:val="003973D8"/>
    <w:pPr>
      <w:suppressAutoHyphens/>
      <w:spacing w:after="0" w:line="240" w:lineRule="auto"/>
    </w:pPr>
    <w:rPr>
      <w:rFonts w:ascii="Calibri" w:hAnsi="Calibri"/>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rPr>
      <w:tblPr/>
      <w:tcPr>
        <w:tcBorders>
          <w:top w:val="none" w:sz="0" w:space="0" w:color="auto"/>
          <w:left w:val="none" w:sz="0" w:space="0" w:color="auto"/>
          <w:bottom w:val="single" w:sz="4" w:space="0" w:color="70AD47"/>
          <w:right w:val="none" w:sz="0" w:space="0" w:color="auto"/>
        </w:tcBorders>
        <w:shd w:val="clear" w:color="FFFFFF" w:fill="FFFFFF"/>
      </w:tcPr>
    </w:tblStylePr>
    <w:tblStylePr w:type="lastRow">
      <w:rPr>
        <w:b/>
        <w:color w:val="416429"/>
        <w:sz w:val="22"/>
      </w:rPr>
      <w:tblPr/>
      <w:tcPr>
        <w:tcBorders>
          <w:top w:val="single" w:sz="4" w:space="0" w:color="70AD47"/>
          <w:left w:val="none" w:sz="0" w:space="0" w:color="auto"/>
          <w:bottom w:val="none" w:sz="0" w:space="0" w:color="auto"/>
          <w:right w:val="none" w:sz="0" w:space="0" w:color="auto"/>
        </w:tcBorders>
        <w:shd w:val="clear" w:color="FFFFFF" w:fill="FFFFFF"/>
      </w:tcPr>
    </w:tblStylePr>
    <w:tblStylePr w:type="firstCol">
      <w:pPr>
        <w:jc w:val="right"/>
      </w:pPr>
      <w:rPr>
        <w:i/>
        <w:color w:val="416429"/>
        <w:sz w:val="22"/>
      </w:rPr>
      <w:tblPr/>
      <w:tcPr>
        <w:tcBorders>
          <w:top w:val="none" w:sz="0" w:space="0" w:color="auto"/>
          <w:left w:val="none" w:sz="0" w:space="0" w:color="auto"/>
          <w:bottom w:val="none" w:sz="0" w:space="0" w:color="auto"/>
          <w:right w:val="single" w:sz="4" w:space="0" w:color="70AD47"/>
        </w:tcBorders>
        <w:shd w:val="clear" w:color="FFFFFF" w:fill="auto"/>
      </w:tcPr>
    </w:tblStylePr>
    <w:tblStylePr w:type="lastCol">
      <w:rPr>
        <w:i/>
        <w:color w:val="416429"/>
        <w:sz w:val="22"/>
      </w:rPr>
      <w:tblPr/>
      <w:tcPr>
        <w:tcBorders>
          <w:top w:val="none" w:sz="0" w:space="0" w:color="auto"/>
          <w:left w:val="single" w:sz="4" w:space="0" w:color="70AD47"/>
          <w:bottom w:val="none" w:sz="0" w:space="0" w:color="auto"/>
          <w:right w:val="none" w:sz="0" w:space="0" w:color="auto"/>
        </w:tcBorders>
        <w:shd w:val="clear" w:color="FFFFFF" w:fill="auto"/>
      </w:tcPr>
    </w:tblStylePr>
    <w:tblStylePr w:type="band1Vert">
      <w:tblPr/>
      <w:tcPr>
        <w:shd w:val="clear" w:color="FFFFFF" w:fill="E1EFD8"/>
      </w:tcPr>
    </w:tblStylePr>
    <w:tblStylePr w:type="band1Horz">
      <w:rPr>
        <w:color w:val="416429"/>
        <w:sz w:val="22"/>
      </w:rPr>
      <w:tblPr/>
      <w:tcPr>
        <w:shd w:val="clear" w:color="FFFFFF" w:fill="E1EFD8"/>
      </w:tcPr>
    </w:tblStylePr>
    <w:tblStylePr w:type="band2Horz">
      <w:rPr>
        <w:color w:val="416429"/>
        <w:sz w:val="22"/>
      </w:rPr>
    </w:tblStylePr>
  </w:style>
  <w:style w:type="table" w:customStyle="1" w:styleId="-110">
    <w:name w:val="Список-таблица 1 светлая1"/>
    <w:basedOn w:val="a1"/>
    <w:next w:val="-10"/>
    <w:uiPriority w:val="99"/>
    <w:rsid w:val="003973D8"/>
    <w:pPr>
      <w:suppressAutoHyphens/>
      <w:spacing w:after="0" w:line="240" w:lineRule="auto"/>
    </w:pPr>
    <w:rPr>
      <w:rFonts w:ascii="Calibri" w:hAnsi="Calibri"/>
    </w:rPr>
    <w:tblPr>
      <w:tblStyleRowBandSize w:val="1"/>
      <w:tblStyleColBandSize w:val="1"/>
    </w:tblPr>
    <w:tblStylePr w:type="firstRow">
      <w:rPr>
        <w:b/>
      </w:rPr>
      <w:tblPr/>
      <w:tcPr>
        <w:tcBorders>
          <w:top w:val="none" w:sz="4" w:space="0" w:color="000000"/>
          <w:left w:val="none" w:sz="4" w:space="0" w:color="000000"/>
          <w:bottom w:val="single" w:sz="4" w:space="0" w:color="000000"/>
          <w:right w:val="none" w:sz="4" w:space="0" w:color="000000"/>
        </w:tcBorders>
      </w:tcPr>
    </w:tblStylePr>
    <w:tblStylePr w:type="lastRow">
      <w:rPr>
        <w:b/>
      </w:rPr>
      <w:tblPr/>
      <w:tcPr>
        <w:tcBorders>
          <w:top w:val="single" w:sz="4" w:space="0" w:color="000000"/>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cPr>
    </w:tblStylePr>
    <w:tblStylePr w:type="band1Horz">
      <w:tblPr/>
      <w:tcPr>
        <w:shd w:val="clear" w:color="FFFFFF" w:fill="BFBFBF"/>
      </w:tcPr>
    </w:tblStylePr>
  </w:style>
  <w:style w:type="table" w:customStyle="1" w:styleId="ListTable1Light-Accent1">
    <w:name w:val="List Table 1 Light - Accent 1"/>
    <w:basedOn w:val="a1"/>
    <w:uiPriority w:val="99"/>
    <w:rsid w:val="003973D8"/>
    <w:pPr>
      <w:suppressAutoHyphens/>
      <w:spacing w:after="0" w:line="240" w:lineRule="auto"/>
    </w:pPr>
    <w:rPr>
      <w:rFonts w:ascii="Calibri" w:hAnsi="Calibri"/>
    </w:rPr>
    <w:tblPr>
      <w:tblStyleRowBandSize w:val="1"/>
      <w:tblStyleColBandSize w:val="1"/>
    </w:tblPr>
    <w:tblStylePr w:type="firstRow">
      <w:rPr>
        <w:b/>
      </w:rPr>
      <w:tblPr/>
      <w:tcPr>
        <w:tcBorders>
          <w:top w:val="none" w:sz="4" w:space="0" w:color="000000"/>
          <w:left w:val="none" w:sz="4" w:space="0" w:color="000000"/>
          <w:bottom w:val="single" w:sz="4" w:space="0" w:color="5B9BD5"/>
          <w:right w:val="none" w:sz="4" w:space="0" w:color="000000"/>
        </w:tcBorders>
      </w:tcPr>
    </w:tblStylePr>
    <w:tblStylePr w:type="lastRow">
      <w:rPr>
        <w:b/>
      </w:rPr>
      <w:tblPr/>
      <w:tcPr>
        <w:tcBorders>
          <w:top w:val="single" w:sz="4" w:space="0" w:color="5B9BD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cPr>
    </w:tblStylePr>
    <w:tblStylePr w:type="band1Horz">
      <w:tblPr/>
      <w:tcPr>
        <w:shd w:val="clear" w:color="FFFFFF" w:fill="D5E5F4"/>
      </w:tcPr>
    </w:tblStylePr>
  </w:style>
  <w:style w:type="table" w:customStyle="1" w:styleId="ListTable1Light-Accent2">
    <w:name w:val="List Table 1 Light - Accent 2"/>
    <w:basedOn w:val="a1"/>
    <w:uiPriority w:val="99"/>
    <w:rsid w:val="003973D8"/>
    <w:pPr>
      <w:suppressAutoHyphens/>
      <w:spacing w:after="0" w:line="240" w:lineRule="auto"/>
    </w:pPr>
    <w:rPr>
      <w:rFonts w:ascii="Calibri" w:hAnsi="Calibri"/>
    </w:rPr>
    <w:tblPr>
      <w:tblStyleRowBandSize w:val="1"/>
      <w:tblStyleColBandSize w:val="1"/>
    </w:tblPr>
    <w:tblStylePr w:type="firstRow">
      <w:rPr>
        <w:b/>
      </w:rPr>
      <w:tblPr/>
      <w:tcPr>
        <w:tcBorders>
          <w:top w:val="none" w:sz="4" w:space="0" w:color="000000"/>
          <w:left w:val="none" w:sz="4" w:space="0" w:color="000000"/>
          <w:bottom w:val="single" w:sz="4" w:space="0" w:color="ED7D31"/>
          <w:right w:val="none" w:sz="4" w:space="0" w:color="000000"/>
        </w:tcBorders>
      </w:tcPr>
    </w:tblStylePr>
    <w:tblStylePr w:type="lastRow">
      <w:rPr>
        <w:b/>
      </w:rPr>
      <w:tblPr/>
      <w:tcPr>
        <w:tcBorders>
          <w:top w:val="single" w:sz="4" w:space="0" w:color="ED7D3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cPr>
    </w:tblStylePr>
    <w:tblStylePr w:type="band1Horz">
      <w:tblPr/>
      <w:tcPr>
        <w:shd w:val="clear" w:color="FFFFFF" w:fill="FADECB"/>
      </w:tcPr>
    </w:tblStylePr>
  </w:style>
  <w:style w:type="table" w:customStyle="1" w:styleId="ListTable1Light-Accent3">
    <w:name w:val="List Table 1 Light - Accent 3"/>
    <w:basedOn w:val="a1"/>
    <w:uiPriority w:val="99"/>
    <w:rsid w:val="003973D8"/>
    <w:pPr>
      <w:suppressAutoHyphens/>
      <w:spacing w:after="0" w:line="240" w:lineRule="auto"/>
    </w:pPr>
    <w:rPr>
      <w:rFonts w:ascii="Calibri" w:hAnsi="Calibri"/>
    </w:rPr>
    <w:tblPr>
      <w:tblStyleRowBandSize w:val="1"/>
      <w:tblStyleColBandSize w:val="1"/>
    </w:tblPr>
    <w:tblStylePr w:type="firstRow">
      <w:rPr>
        <w:b/>
      </w:rPr>
      <w:tblPr/>
      <w:tcPr>
        <w:tcBorders>
          <w:top w:val="none" w:sz="4" w:space="0" w:color="000000"/>
          <w:left w:val="none" w:sz="4" w:space="0" w:color="000000"/>
          <w:bottom w:val="single" w:sz="4" w:space="0" w:color="A5A5A5"/>
          <w:right w:val="none" w:sz="4" w:space="0" w:color="000000"/>
        </w:tcBorders>
      </w:tcPr>
    </w:tblStylePr>
    <w:tblStylePr w:type="lastRow">
      <w:rPr>
        <w:b/>
      </w:rPr>
      <w:tblPr/>
      <w:tcPr>
        <w:tcBorders>
          <w:top w:val="single" w:sz="4" w:space="0" w:color="A5A5A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cPr>
    </w:tblStylePr>
    <w:tblStylePr w:type="band1Horz">
      <w:tblPr/>
      <w:tcPr>
        <w:shd w:val="clear" w:color="FFFFFF" w:fill="E8E8E8"/>
      </w:tcPr>
    </w:tblStylePr>
  </w:style>
  <w:style w:type="table" w:customStyle="1" w:styleId="ListTable1Light-Accent4">
    <w:name w:val="List Table 1 Light - Accent 4"/>
    <w:basedOn w:val="a1"/>
    <w:uiPriority w:val="99"/>
    <w:rsid w:val="003973D8"/>
    <w:pPr>
      <w:suppressAutoHyphens/>
      <w:spacing w:after="0" w:line="240" w:lineRule="auto"/>
    </w:pPr>
    <w:rPr>
      <w:rFonts w:ascii="Calibri" w:hAnsi="Calibri"/>
    </w:rPr>
    <w:tblPr>
      <w:tblStyleRowBandSize w:val="1"/>
      <w:tblStyleColBandSize w:val="1"/>
    </w:tblPr>
    <w:tblStylePr w:type="firstRow">
      <w:rPr>
        <w:b/>
      </w:rPr>
      <w:tblPr/>
      <w:tcPr>
        <w:tcBorders>
          <w:top w:val="none" w:sz="4" w:space="0" w:color="000000"/>
          <w:left w:val="none" w:sz="4" w:space="0" w:color="000000"/>
          <w:bottom w:val="single" w:sz="4" w:space="0" w:color="FFC000"/>
          <w:right w:val="none" w:sz="4" w:space="0" w:color="000000"/>
        </w:tcBorders>
      </w:tcPr>
    </w:tblStylePr>
    <w:tblStylePr w:type="lastRow">
      <w:rPr>
        <w:b/>
      </w:rPr>
      <w:tblPr/>
      <w:tcPr>
        <w:tcBorders>
          <w:top w:val="single" w:sz="4" w:space="0" w:color="FFC000"/>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cPr>
    </w:tblStylePr>
    <w:tblStylePr w:type="band1Horz">
      <w:tblPr/>
      <w:tcPr>
        <w:shd w:val="clear" w:color="FFFFFF" w:fill="FFEFBF"/>
      </w:tcPr>
    </w:tblStylePr>
  </w:style>
  <w:style w:type="table" w:customStyle="1" w:styleId="ListTable1Light-Accent5">
    <w:name w:val="List Table 1 Light - Accent 5"/>
    <w:basedOn w:val="a1"/>
    <w:uiPriority w:val="99"/>
    <w:rsid w:val="003973D8"/>
    <w:pPr>
      <w:suppressAutoHyphens/>
      <w:spacing w:after="0" w:line="240" w:lineRule="auto"/>
    </w:pPr>
    <w:rPr>
      <w:rFonts w:ascii="Calibri" w:hAnsi="Calibri"/>
    </w:rPr>
    <w:tblPr>
      <w:tblStyleRowBandSize w:val="1"/>
      <w:tblStyleColBandSize w:val="1"/>
    </w:tblPr>
    <w:tblStylePr w:type="firstRow">
      <w:rPr>
        <w:b/>
      </w:rPr>
      <w:tblPr/>
      <w:tcPr>
        <w:tcBorders>
          <w:top w:val="none" w:sz="4" w:space="0" w:color="000000"/>
          <w:left w:val="none" w:sz="4" w:space="0" w:color="000000"/>
          <w:bottom w:val="single" w:sz="4" w:space="0" w:color="4472C4"/>
          <w:right w:val="none" w:sz="4" w:space="0" w:color="000000"/>
        </w:tcBorders>
      </w:tcPr>
    </w:tblStylePr>
    <w:tblStylePr w:type="lastRow">
      <w:rPr>
        <w:b/>
      </w:rPr>
      <w:tblPr/>
      <w:tcPr>
        <w:tcBorders>
          <w:top w:val="single" w:sz="4" w:space="0" w:color="4472C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cPr>
    </w:tblStylePr>
    <w:tblStylePr w:type="band1Horz">
      <w:tblPr/>
      <w:tcPr>
        <w:shd w:val="clear" w:color="FFFFFF" w:fill="CFDBF0"/>
      </w:tcPr>
    </w:tblStylePr>
  </w:style>
  <w:style w:type="table" w:customStyle="1" w:styleId="ListTable1Light-Accent6">
    <w:name w:val="List Table 1 Light - Accent 6"/>
    <w:basedOn w:val="a1"/>
    <w:uiPriority w:val="99"/>
    <w:rsid w:val="003973D8"/>
    <w:pPr>
      <w:suppressAutoHyphens/>
      <w:spacing w:after="0" w:line="240" w:lineRule="auto"/>
    </w:pPr>
    <w:rPr>
      <w:rFonts w:ascii="Calibri" w:hAnsi="Calibri"/>
    </w:rPr>
    <w:tblPr>
      <w:tblStyleRowBandSize w:val="1"/>
      <w:tblStyleColBandSize w:val="1"/>
    </w:tblPr>
    <w:tblStylePr w:type="firstRow">
      <w:rPr>
        <w:b/>
      </w:rPr>
      <w:tblPr/>
      <w:tcPr>
        <w:tcBorders>
          <w:top w:val="none" w:sz="4" w:space="0" w:color="000000"/>
          <w:left w:val="none" w:sz="4" w:space="0" w:color="000000"/>
          <w:bottom w:val="single" w:sz="4" w:space="0" w:color="70AD47"/>
          <w:right w:val="none" w:sz="4" w:space="0" w:color="000000"/>
        </w:tcBorders>
      </w:tcPr>
    </w:tblStylePr>
    <w:tblStylePr w:type="lastRow">
      <w:rPr>
        <w:b/>
      </w:rPr>
      <w:tblPr/>
      <w:tcPr>
        <w:tcBorders>
          <w:top w:val="single" w:sz="4" w:space="0" w:color="70AD47"/>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cPr>
    </w:tblStylePr>
    <w:tblStylePr w:type="band1Horz">
      <w:tblPr/>
      <w:tcPr>
        <w:shd w:val="clear" w:color="FFFFFF" w:fill="DAEBCF"/>
      </w:tcPr>
    </w:tblStylePr>
  </w:style>
  <w:style w:type="table" w:customStyle="1" w:styleId="-210">
    <w:name w:val="Список-таблица 21"/>
    <w:basedOn w:val="a1"/>
    <w:next w:val="-20"/>
    <w:uiPriority w:val="99"/>
    <w:rsid w:val="003973D8"/>
    <w:pPr>
      <w:suppressAutoHyphens/>
      <w:spacing w:after="0" w:line="240" w:lineRule="auto"/>
    </w:pPr>
    <w:rPr>
      <w:rFonts w:ascii="Calibri" w:hAnsi="Calibri"/>
    </w:rPr>
    <w:tblPr>
      <w:tblStyleRowBandSize w:val="1"/>
      <w:tblStyleColBandSize w:val="1"/>
      <w:tblBorders>
        <w:top w:val="single" w:sz="4" w:space="0" w:color="6F6F6F"/>
        <w:bottom w:val="single" w:sz="4" w:space="0" w:color="6F6F6F"/>
        <w:insideH w:val="single" w:sz="4" w:space="0" w:color="6F6F6F"/>
      </w:tblBorders>
    </w:tblPr>
    <w:tblStylePr w:type="firstRow">
      <w:rPr>
        <w:b/>
        <w:sz w:val="22"/>
      </w:rPr>
      <w:tblPr/>
      <w:tcPr>
        <w:tcBorders>
          <w:top w:val="single" w:sz="4" w:space="0" w:color="000000"/>
          <w:left w:val="none" w:sz="4" w:space="0" w:color="000000"/>
          <w:bottom w:val="single" w:sz="4" w:space="0" w:color="000000"/>
          <w:right w:val="none" w:sz="4" w:space="0" w:color="000000"/>
        </w:tcBorders>
      </w:tcPr>
    </w:tblStylePr>
    <w:tblStylePr w:type="lastRow">
      <w:rPr>
        <w:b/>
        <w:sz w:val="22"/>
      </w:rPr>
      <w:tblPr/>
      <w:tcPr>
        <w:tcBorders>
          <w:top w:val="single" w:sz="4" w:space="0" w:color="000000"/>
          <w:left w:val="none" w:sz="4" w:space="0" w:color="000000"/>
          <w:bottom w:val="single" w:sz="4" w:space="0" w:color="000000"/>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cPr>
    </w:tblStylePr>
    <w:tblStylePr w:type="band1Horz">
      <w:rPr>
        <w:sz w:val="22"/>
      </w:rPr>
      <w:tblPr/>
      <w:tcPr>
        <w:shd w:val="clear" w:color="FFFFFF" w:fill="BFBFBF"/>
      </w:tcPr>
    </w:tblStylePr>
  </w:style>
  <w:style w:type="table" w:customStyle="1" w:styleId="ListTable2-Accent1">
    <w:name w:val="List Table 2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2C6E7"/>
        <w:bottom w:val="single" w:sz="4" w:space="0" w:color="A2C6E7"/>
        <w:insideH w:val="single" w:sz="4" w:space="0" w:color="A2C6E7"/>
      </w:tblBorders>
    </w:tblPr>
    <w:tblStylePr w:type="firstRow">
      <w:rPr>
        <w:b/>
        <w:sz w:val="22"/>
      </w:rPr>
      <w:tblPr/>
      <w:tcPr>
        <w:tcBorders>
          <w:top w:val="single" w:sz="4" w:space="0" w:color="5B9BD5"/>
          <w:left w:val="none" w:sz="4" w:space="0" w:color="000000"/>
          <w:bottom w:val="single" w:sz="4" w:space="0" w:color="5B9BD5"/>
          <w:right w:val="none" w:sz="4" w:space="0" w:color="000000"/>
        </w:tcBorders>
      </w:tcPr>
    </w:tblStylePr>
    <w:tblStylePr w:type="lastRow">
      <w:rPr>
        <w:b/>
        <w:sz w:val="22"/>
      </w:rPr>
      <w:tblPr/>
      <w:tcPr>
        <w:tcBorders>
          <w:top w:val="single" w:sz="4" w:space="0" w:color="5B9BD5"/>
          <w:left w:val="none" w:sz="4" w:space="0" w:color="000000"/>
          <w:bottom w:val="single" w:sz="4" w:space="0" w:color="5B9BD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cPr>
    </w:tblStylePr>
    <w:tblStylePr w:type="band1Horz">
      <w:rPr>
        <w:sz w:val="22"/>
      </w:rPr>
      <w:tblPr/>
      <w:tcPr>
        <w:shd w:val="clear" w:color="FFFFFF" w:fill="D5E5F4"/>
      </w:tcPr>
    </w:tblStylePr>
  </w:style>
  <w:style w:type="table" w:customStyle="1" w:styleId="ListTable2-Accent2">
    <w:name w:val="List Table 2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4B58A"/>
        <w:bottom w:val="single" w:sz="4" w:space="0" w:color="F4B58A"/>
        <w:insideH w:val="single" w:sz="4" w:space="0" w:color="F4B58A"/>
      </w:tblBorders>
    </w:tblPr>
    <w:tblStylePr w:type="firstRow">
      <w:rPr>
        <w:b/>
        <w:sz w:val="22"/>
      </w:rPr>
      <w:tblPr/>
      <w:tcPr>
        <w:tcBorders>
          <w:top w:val="single" w:sz="4" w:space="0" w:color="ED7D31"/>
          <w:left w:val="none" w:sz="4" w:space="0" w:color="000000"/>
          <w:bottom w:val="single" w:sz="4" w:space="0" w:color="ED7D31"/>
          <w:right w:val="none" w:sz="4" w:space="0" w:color="000000"/>
        </w:tcBorders>
      </w:tcPr>
    </w:tblStylePr>
    <w:tblStylePr w:type="lastRow">
      <w:rPr>
        <w:b/>
        <w:sz w:val="22"/>
      </w:rPr>
      <w:tblPr/>
      <w:tcPr>
        <w:tcBorders>
          <w:top w:val="single" w:sz="4" w:space="0" w:color="ED7D31"/>
          <w:left w:val="none" w:sz="4" w:space="0" w:color="000000"/>
          <w:bottom w:val="single" w:sz="4" w:space="0" w:color="ED7D3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cPr>
    </w:tblStylePr>
    <w:tblStylePr w:type="band1Horz">
      <w:rPr>
        <w:sz w:val="22"/>
      </w:rPr>
      <w:tblPr/>
      <w:tcPr>
        <w:shd w:val="clear" w:color="FFFFFF" w:fill="FADECB"/>
      </w:tcPr>
    </w:tblStylePr>
  </w:style>
  <w:style w:type="table" w:customStyle="1" w:styleId="ListTable2-Accent3">
    <w:name w:val="List Table 2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CCCCCC"/>
        <w:bottom w:val="single" w:sz="4" w:space="0" w:color="CCCCCC"/>
        <w:insideH w:val="single" w:sz="4" w:space="0" w:color="CCCCCC"/>
      </w:tblBorders>
    </w:tblPr>
    <w:tblStylePr w:type="firstRow">
      <w:rPr>
        <w:b/>
        <w:sz w:val="22"/>
      </w:rPr>
      <w:tblPr/>
      <w:tcPr>
        <w:tcBorders>
          <w:top w:val="single" w:sz="4" w:space="0" w:color="A5A5A5"/>
          <w:left w:val="none" w:sz="4" w:space="0" w:color="000000"/>
          <w:bottom w:val="single" w:sz="4" w:space="0" w:color="A5A5A5"/>
          <w:right w:val="none" w:sz="4" w:space="0" w:color="000000"/>
        </w:tcBorders>
      </w:tcPr>
    </w:tblStylePr>
    <w:tblStylePr w:type="lastRow">
      <w:rPr>
        <w:b/>
        <w:sz w:val="22"/>
      </w:rPr>
      <w:tblPr/>
      <w:tcPr>
        <w:tcBorders>
          <w:top w:val="single" w:sz="4" w:space="0" w:color="A5A5A5"/>
          <w:left w:val="none" w:sz="4" w:space="0" w:color="000000"/>
          <w:bottom w:val="single" w:sz="4" w:space="0" w:color="A5A5A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cPr>
    </w:tblStylePr>
    <w:tblStylePr w:type="band1Horz">
      <w:rPr>
        <w:sz w:val="22"/>
      </w:rPr>
      <w:tblPr/>
      <w:tcPr>
        <w:shd w:val="clear" w:color="FFFFFF" w:fill="E8E8E8"/>
      </w:tcPr>
    </w:tblStylePr>
  </w:style>
  <w:style w:type="table" w:customStyle="1" w:styleId="ListTable2-Accent4">
    <w:name w:val="List Table 2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DB6F"/>
        <w:bottom w:val="single" w:sz="4" w:space="0" w:color="FFDB6F"/>
        <w:insideH w:val="single" w:sz="4" w:space="0" w:color="FFDB6F"/>
      </w:tblBorders>
    </w:tblPr>
    <w:tblStylePr w:type="firstRow">
      <w:rPr>
        <w:b/>
        <w:sz w:val="22"/>
      </w:rPr>
      <w:tblPr/>
      <w:tcPr>
        <w:tcBorders>
          <w:top w:val="single" w:sz="4" w:space="0" w:color="FFC000"/>
          <w:left w:val="none" w:sz="4" w:space="0" w:color="000000"/>
          <w:bottom w:val="single" w:sz="4" w:space="0" w:color="FFC000"/>
          <w:right w:val="none" w:sz="4" w:space="0" w:color="000000"/>
        </w:tcBorders>
      </w:tcPr>
    </w:tblStylePr>
    <w:tblStylePr w:type="lastRow">
      <w:rPr>
        <w:b/>
        <w:sz w:val="22"/>
      </w:rPr>
      <w:tblPr/>
      <w:tcPr>
        <w:tcBorders>
          <w:top w:val="single" w:sz="4" w:space="0" w:color="FFC000"/>
          <w:left w:val="none" w:sz="4" w:space="0" w:color="000000"/>
          <w:bottom w:val="single" w:sz="4" w:space="0" w:color="FFC000"/>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cPr>
    </w:tblStylePr>
    <w:tblStylePr w:type="band1Horz">
      <w:rPr>
        <w:sz w:val="22"/>
      </w:rPr>
      <w:tblPr/>
      <w:tcPr>
        <w:shd w:val="clear" w:color="FFFFFF" w:fill="FFEFBF"/>
      </w:tcPr>
    </w:tblStylePr>
  </w:style>
  <w:style w:type="table" w:customStyle="1" w:styleId="ListTable2-Accent5">
    <w:name w:val="List Table 2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95AFDD"/>
        <w:bottom w:val="single" w:sz="4" w:space="0" w:color="95AFDD"/>
        <w:insideH w:val="single" w:sz="4" w:space="0" w:color="95AFDD"/>
      </w:tblBorders>
    </w:tblPr>
    <w:tblStylePr w:type="firstRow">
      <w:rPr>
        <w:b/>
        <w:sz w:val="22"/>
      </w:rPr>
      <w:tblPr/>
      <w:tcPr>
        <w:tcBorders>
          <w:top w:val="single" w:sz="4" w:space="0" w:color="4472C4"/>
          <w:left w:val="none" w:sz="4" w:space="0" w:color="000000"/>
          <w:bottom w:val="single" w:sz="4" w:space="0" w:color="4472C4"/>
          <w:right w:val="none" w:sz="4" w:space="0" w:color="000000"/>
        </w:tcBorders>
      </w:tcPr>
    </w:tblStylePr>
    <w:tblStylePr w:type="lastRow">
      <w:rPr>
        <w:b/>
        <w:sz w:val="22"/>
      </w:rPr>
      <w:tblPr/>
      <w:tcPr>
        <w:tcBorders>
          <w:top w:val="single" w:sz="4" w:space="0" w:color="4472C4"/>
          <w:left w:val="none" w:sz="4" w:space="0" w:color="000000"/>
          <w:bottom w:val="single" w:sz="4" w:space="0" w:color="4472C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cPr>
    </w:tblStylePr>
    <w:tblStylePr w:type="band1Horz">
      <w:rPr>
        <w:sz w:val="22"/>
      </w:rPr>
      <w:tblPr/>
      <w:tcPr>
        <w:shd w:val="clear" w:color="FFFFFF" w:fill="CFDBF0"/>
      </w:tcPr>
    </w:tblStylePr>
  </w:style>
  <w:style w:type="table" w:customStyle="1" w:styleId="ListTable2-Accent6">
    <w:name w:val="List Table 2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DD394"/>
        <w:bottom w:val="single" w:sz="4" w:space="0" w:color="ADD394"/>
        <w:insideH w:val="single" w:sz="4" w:space="0" w:color="ADD394"/>
      </w:tblBorders>
    </w:tblPr>
    <w:tblStylePr w:type="firstRow">
      <w:rPr>
        <w:b/>
        <w:sz w:val="22"/>
      </w:rPr>
      <w:tblPr/>
      <w:tcPr>
        <w:tcBorders>
          <w:top w:val="single" w:sz="4" w:space="0" w:color="70AD47"/>
          <w:left w:val="none" w:sz="4" w:space="0" w:color="000000"/>
          <w:bottom w:val="single" w:sz="4" w:space="0" w:color="70AD47"/>
          <w:right w:val="none" w:sz="4" w:space="0" w:color="000000"/>
        </w:tcBorders>
      </w:tcPr>
    </w:tblStylePr>
    <w:tblStylePr w:type="lastRow">
      <w:rPr>
        <w:b/>
        <w:sz w:val="22"/>
      </w:rPr>
      <w:tblPr/>
      <w:tcPr>
        <w:tcBorders>
          <w:top w:val="single" w:sz="4" w:space="0" w:color="70AD47"/>
          <w:left w:val="none" w:sz="4" w:space="0" w:color="000000"/>
          <w:bottom w:val="single" w:sz="4" w:space="0" w:color="70AD47"/>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cPr>
    </w:tblStylePr>
    <w:tblStylePr w:type="band1Horz">
      <w:rPr>
        <w:sz w:val="22"/>
      </w:rPr>
      <w:tblPr/>
      <w:tcPr>
        <w:shd w:val="clear" w:color="FFFFFF" w:fill="DAEBCF"/>
      </w:tcPr>
    </w:tblStylePr>
  </w:style>
  <w:style w:type="table" w:customStyle="1" w:styleId="-310">
    <w:name w:val="Список-таблица 31"/>
    <w:basedOn w:val="a1"/>
    <w:next w:val="-30"/>
    <w:uiPriority w:val="99"/>
    <w:rsid w:val="003973D8"/>
    <w:pPr>
      <w:suppressAutoHyphens/>
      <w:spacing w:after="0" w:line="240" w:lineRule="auto"/>
    </w:pPr>
    <w:rPr>
      <w:rFonts w:ascii="Calibri" w:hAnsi="Calibri"/>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sz w:val="22"/>
      </w:rPr>
      <w:tblPr/>
      <w:tcPr>
        <w:shd w:val="clear" w:color="FFFFFF" w:fill="000000"/>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right w:val="single" w:sz="4" w:space="0" w:color="000000"/>
        </w:tcBorders>
      </w:tcPr>
    </w:tblStylePr>
    <w:tblStylePr w:type="band1Horz">
      <w:rPr>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sz w:val="22"/>
      </w:rPr>
      <w:tblPr/>
      <w:tcPr>
        <w:shd w:val="clear" w:color="FFFFFF" w:fill="5B9BD5"/>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right w:val="single" w:sz="4" w:space="0" w:color="5B9BD5"/>
        </w:tcBorders>
      </w:tcPr>
    </w:tblStylePr>
    <w:tblStylePr w:type="band1Horz">
      <w:rPr>
        <w:sz w:val="22"/>
      </w:rPr>
      <w:tblPr/>
      <w:tcPr>
        <w:tcBorders>
          <w:top w:val="single" w:sz="4" w:space="0" w:color="5B9BD5"/>
          <w:bottom w:val="single" w:sz="4" w:space="0" w:color="5B9BD5"/>
        </w:tcBorders>
      </w:tcPr>
    </w:tblStylePr>
  </w:style>
  <w:style w:type="table" w:customStyle="1" w:styleId="ListTable3-Accent2">
    <w:name w:val="List Table 3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sz w:val="22"/>
      </w:rPr>
      <w:tblPr/>
      <w:tcPr>
        <w:shd w:val="clear" w:color="FFFFFF" w:fill="F4B184"/>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right w:val="single" w:sz="4" w:space="0" w:color="ED7D31"/>
        </w:tcBorders>
      </w:tcPr>
    </w:tblStylePr>
    <w:tblStylePr w:type="band1Horz">
      <w:rPr>
        <w:sz w:val="22"/>
      </w:rPr>
      <w:tblPr/>
      <w:tcPr>
        <w:tcBorders>
          <w:top w:val="single" w:sz="4" w:space="0" w:color="ED7D31"/>
          <w:bottom w:val="single" w:sz="4" w:space="0" w:color="ED7D31"/>
        </w:tcBorders>
      </w:tcPr>
    </w:tblStylePr>
  </w:style>
  <w:style w:type="table" w:customStyle="1" w:styleId="ListTable3-Accent3">
    <w:name w:val="List Table 3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sz w:val="22"/>
      </w:rPr>
      <w:tblPr/>
      <w:tcPr>
        <w:shd w:val="clear" w:color="FFFFFF" w:fill="C9C9C9"/>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right w:val="single" w:sz="4" w:space="0" w:color="A5A5A5"/>
        </w:tcBorders>
      </w:tcPr>
    </w:tblStylePr>
    <w:tblStylePr w:type="band1Horz">
      <w:rPr>
        <w:sz w:val="22"/>
      </w:rPr>
      <w:tblPr/>
      <w:tcPr>
        <w:tcBorders>
          <w:top w:val="single" w:sz="4" w:space="0" w:color="A5A5A5"/>
          <w:bottom w:val="single" w:sz="4" w:space="0" w:color="A5A5A5"/>
        </w:tcBorders>
      </w:tcPr>
    </w:tblStylePr>
  </w:style>
  <w:style w:type="table" w:customStyle="1" w:styleId="ListTable3-Accent4">
    <w:name w:val="List Table 3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sz w:val="22"/>
      </w:rPr>
      <w:tblPr/>
      <w:tcPr>
        <w:shd w:val="clear" w:color="FFFFFF" w:fill="FFD865"/>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right w:val="single" w:sz="4" w:space="0" w:color="FFC000"/>
        </w:tcBorders>
      </w:tcPr>
    </w:tblStylePr>
    <w:tblStylePr w:type="band1Horz">
      <w:rPr>
        <w:sz w:val="22"/>
      </w:rPr>
      <w:tblPr/>
      <w:tcPr>
        <w:tcBorders>
          <w:top w:val="single" w:sz="4" w:space="0" w:color="FFC000"/>
          <w:bottom w:val="single" w:sz="4" w:space="0" w:color="FFC000"/>
        </w:tcBorders>
      </w:tcPr>
    </w:tblStylePr>
  </w:style>
  <w:style w:type="table" w:customStyle="1" w:styleId="ListTable3-Accent5">
    <w:name w:val="List Table 3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b/>
        <w:sz w:val="22"/>
      </w:rPr>
      <w:tblPr/>
      <w:tcPr>
        <w:shd w:val="clear" w:color="FFFFFF" w:fill="8DA9DB"/>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right w:val="single" w:sz="4" w:space="0" w:color="4472C4"/>
        </w:tcBorders>
      </w:tcPr>
    </w:tblStylePr>
    <w:tblStylePr w:type="band1Horz">
      <w:rPr>
        <w:sz w:val="22"/>
      </w:rPr>
      <w:tblPr/>
      <w:tcPr>
        <w:tcBorders>
          <w:top w:val="single" w:sz="4" w:space="0" w:color="4472C4"/>
          <w:bottom w:val="single" w:sz="4" w:space="0" w:color="4472C4"/>
        </w:tcBorders>
      </w:tcPr>
    </w:tblStylePr>
  </w:style>
  <w:style w:type="table" w:customStyle="1" w:styleId="ListTable3-Accent6">
    <w:name w:val="List Table 3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sz w:val="22"/>
      </w:rPr>
      <w:tblPr/>
      <w:tcPr>
        <w:shd w:val="clear" w:color="FFFFFF" w:fill="A9D08E"/>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right w:val="single" w:sz="4" w:space="0" w:color="70AD47"/>
        </w:tcBorders>
      </w:tcPr>
    </w:tblStylePr>
    <w:tblStylePr w:type="band1Horz">
      <w:rPr>
        <w:sz w:val="22"/>
      </w:rPr>
      <w:tblPr/>
      <w:tcPr>
        <w:tcBorders>
          <w:top w:val="single" w:sz="4" w:space="0" w:color="70AD47"/>
          <w:bottom w:val="single" w:sz="4" w:space="0" w:color="70AD47"/>
        </w:tcBorders>
      </w:tcPr>
    </w:tblStylePr>
  </w:style>
  <w:style w:type="table" w:customStyle="1" w:styleId="-410">
    <w:name w:val="Список-таблица 41"/>
    <w:basedOn w:val="a1"/>
    <w:next w:val="-40"/>
    <w:uiPriority w:val="99"/>
    <w:rsid w:val="003973D8"/>
    <w:pPr>
      <w:suppressAutoHyphens/>
      <w:spacing w:after="0" w:line="240" w:lineRule="auto"/>
    </w:pPr>
    <w:rPr>
      <w:rFonts w:ascii="Calibri" w:hAnsi="Calibri"/>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sz w:val="22"/>
      </w:rPr>
      <w:tblPr/>
      <w:tcPr>
        <w:shd w:val="clear" w:color="FFFFFF" w:fill="000000"/>
      </w:tcPr>
    </w:tblStylePr>
    <w:tblStylePr w:type="lastRow">
      <w:rPr>
        <w:b/>
      </w:rPr>
    </w:tblStylePr>
    <w:tblStylePr w:type="firstCol">
      <w:rPr>
        <w:b/>
      </w:rPr>
    </w:tblStylePr>
    <w:tblStylePr w:type="lastCol">
      <w:rPr>
        <w:b/>
      </w:rPr>
    </w:tblStylePr>
    <w:tblStylePr w:type="band1Vert">
      <w:rPr>
        <w:sz w:val="22"/>
      </w:rPr>
      <w:tblPr/>
      <w:tcPr>
        <w:shd w:val="clear" w:color="FFFFFF" w:fill="BFBFBF"/>
      </w:tcPr>
    </w:tblStylePr>
    <w:tblStylePr w:type="band1Horz">
      <w:rPr>
        <w:sz w:val="22"/>
      </w:rPr>
      <w:tblPr/>
      <w:tcPr>
        <w:shd w:val="clear" w:color="FFFFFF" w:fill="BFBFBF"/>
      </w:tcPr>
    </w:tblStylePr>
  </w:style>
  <w:style w:type="table" w:customStyle="1" w:styleId="ListTable4-Accent1">
    <w:name w:val="List Table 4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sz w:val="22"/>
      </w:rPr>
      <w:tblPr/>
      <w:tcPr>
        <w:shd w:val="clear" w:color="FFFFFF" w:fill="5B9BD5"/>
      </w:tcPr>
    </w:tblStylePr>
    <w:tblStylePr w:type="lastRow">
      <w:rPr>
        <w:b/>
      </w:rPr>
    </w:tblStylePr>
    <w:tblStylePr w:type="firstCol">
      <w:rPr>
        <w:b/>
      </w:rPr>
    </w:tblStylePr>
    <w:tblStylePr w:type="lastCol">
      <w:rPr>
        <w:b/>
      </w:rPr>
    </w:tblStylePr>
    <w:tblStylePr w:type="band1Vert">
      <w:rPr>
        <w:sz w:val="22"/>
      </w:rPr>
      <w:tblPr/>
      <w:tcPr>
        <w:shd w:val="clear" w:color="FFFFFF" w:fill="D5E5F4"/>
      </w:tcPr>
    </w:tblStylePr>
    <w:tblStylePr w:type="band1Horz">
      <w:rPr>
        <w:sz w:val="22"/>
      </w:rPr>
      <w:tblPr/>
      <w:tcPr>
        <w:shd w:val="clear" w:color="FFFFFF" w:fill="D5E5F4"/>
      </w:tcPr>
    </w:tblStylePr>
  </w:style>
  <w:style w:type="table" w:customStyle="1" w:styleId="ListTable4-Accent2">
    <w:name w:val="List Table 4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sz w:val="22"/>
      </w:rPr>
      <w:tblPr/>
      <w:tcPr>
        <w:shd w:val="clear" w:color="FFFFFF" w:fill="ED7D31"/>
      </w:tcPr>
    </w:tblStylePr>
    <w:tblStylePr w:type="lastRow">
      <w:rPr>
        <w:b/>
      </w:rPr>
    </w:tblStylePr>
    <w:tblStylePr w:type="firstCol">
      <w:rPr>
        <w:b/>
      </w:rPr>
    </w:tblStylePr>
    <w:tblStylePr w:type="lastCol">
      <w:rPr>
        <w:b/>
      </w:rPr>
    </w:tblStylePr>
    <w:tblStylePr w:type="band1Vert">
      <w:rPr>
        <w:sz w:val="22"/>
      </w:rPr>
      <w:tblPr/>
      <w:tcPr>
        <w:shd w:val="clear" w:color="FFFFFF" w:fill="FADECB"/>
      </w:tcPr>
    </w:tblStylePr>
    <w:tblStylePr w:type="band1Horz">
      <w:rPr>
        <w:sz w:val="22"/>
      </w:rPr>
      <w:tblPr/>
      <w:tcPr>
        <w:shd w:val="clear" w:color="FFFFFF" w:fill="FADECB"/>
      </w:tcPr>
    </w:tblStylePr>
  </w:style>
  <w:style w:type="table" w:customStyle="1" w:styleId="ListTable4-Accent3">
    <w:name w:val="List Table 4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sz w:val="22"/>
      </w:rPr>
      <w:tblPr/>
      <w:tcPr>
        <w:shd w:val="clear" w:color="FFFFFF" w:fill="A5A5A5"/>
      </w:tcPr>
    </w:tblStylePr>
    <w:tblStylePr w:type="lastRow">
      <w:rPr>
        <w:b/>
      </w:rPr>
    </w:tblStylePr>
    <w:tblStylePr w:type="firstCol">
      <w:rPr>
        <w:b/>
      </w:rPr>
    </w:tblStylePr>
    <w:tblStylePr w:type="lastCol">
      <w:rPr>
        <w:b/>
      </w:rPr>
    </w:tblStylePr>
    <w:tblStylePr w:type="band1Vert">
      <w:rPr>
        <w:sz w:val="22"/>
      </w:rPr>
      <w:tblPr/>
      <w:tcPr>
        <w:shd w:val="clear" w:color="FFFFFF" w:fill="E8E8E8"/>
      </w:tcPr>
    </w:tblStylePr>
    <w:tblStylePr w:type="band1Horz">
      <w:rPr>
        <w:sz w:val="22"/>
      </w:rPr>
      <w:tblPr/>
      <w:tcPr>
        <w:shd w:val="clear" w:color="FFFFFF" w:fill="E8E8E8"/>
      </w:tcPr>
    </w:tblStylePr>
  </w:style>
  <w:style w:type="table" w:customStyle="1" w:styleId="ListTable4-Accent4">
    <w:name w:val="List Table 4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sz w:val="22"/>
      </w:rPr>
      <w:tblPr/>
      <w:tcPr>
        <w:shd w:val="clear" w:color="FFFFFF" w:fill="FFC000"/>
      </w:tcPr>
    </w:tblStylePr>
    <w:tblStylePr w:type="lastRow">
      <w:rPr>
        <w:b/>
      </w:rPr>
    </w:tblStylePr>
    <w:tblStylePr w:type="firstCol">
      <w:rPr>
        <w:b/>
      </w:rPr>
    </w:tblStylePr>
    <w:tblStylePr w:type="lastCol">
      <w:rPr>
        <w:b/>
      </w:rPr>
    </w:tblStylePr>
    <w:tblStylePr w:type="band1Vert">
      <w:rPr>
        <w:sz w:val="22"/>
      </w:rPr>
      <w:tblPr/>
      <w:tcPr>
        <w:shd w:val="clear" w:color="FFFFFF" w:fill="FFEFBF"/>
      </w:tcPr>
    </w:tblStylePr>
    <w:tblStylePr w:type="band1Horz">
      <w:rPr>
        <w:sz w:val="22"/>
      </w:rPr>
      <w:tblPr/>
      <w:tcPr>
        <w:shd w:val="clear" w:color="FFFFFF" w:fill="FFEFBF"/>
      </w:tcPr>
    </w:tblStylePr>
  </w:style>
  <w:style w:type="table" w:customStyle="1" w:styleId="ListTable4-Accent5">
    <w:name w:val="List Table 4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sz w:val="22"/>
      </w:rPr>
      <w:tblPr/>
      <w:tcPr>
        <w:shd w:val="clear" w:color="FFFFFF" w:fill="4472C4"/>
      </w:tcPr>
    </w:tblStylePr>
    <w:tblStylePr w:type="lastRow">
      <w:rPr>
        <w:b/>
      </w:rPr>
    </w:tblStylePr>
    <w:tblStylePr w:type="firstCol">
      <w:rPr>
        <w:b/>
      </w:rPr>
    </w:tblStylePr>
    <w:tblStylePr w:type="lastCol">
      <w:rPr>
        <w:b/>
      </w:rPr>
    </w:tblStylePr>
    <w:tblStylePr w:type="band1Vert">
      <w:rPr>
        <w:sz w:val="22"/>
      </w:rPr>
      <w:tblPr/>
      <w:tcPr>
        <w:shd w:val="clear" w:color="FFFFFF" w:fill="CFDBF0"/>
      </w:tcPr>
    </w:tblStylePr>
    <w:tblStylePr w:type="band1Horz">
      <w:rPr>
        <w:sz w:val="22"/>
      </w:rPr>
      <w:tblPr/>
      <w:tcPr>
        <w:shd w:val="clear" w:color="FFFFFF" w:fill="CFDBF0"/>
      </w:tcPr>
    </w:tblStylePr>
  </w:style>
  <w:style w:type="table" w:customStyle="1" w:styleId="ListTable4-Accent6">
    <w:name w:val="List Table 4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sz w:val="22"/>
      </w:rPr>
      <w:tblPr/>
      <w:tcPr>
        <w:shd w:val="clear" w:color="FFFFFF" w:fill="70AD47"/>
      </w:tcPr>
    </w:tblStylePr>
    <w:tblStylePr w:type="lastRow">
      <w:rPr>
        <w:b/>
      </w:rPr>
    </w:tblStylePr>
    <w:tblStylePr w:type="firstCol">
      <w:rPr>
        <w:b/>
      </w:rPr>
    </w:tblStylePr>
    <w:tblStylePr w:type="lastCol">
      <w:rPr>
        <w:b/>
      </w:rPr>
    </w:tblStylePr>
    <w:tblStylePr w:type="band1Vert">
      <w:rPr>
        <w:sz w:val="22"/>
      </w:rPr>
      <w:tblPr/>
      <w:tcPr>
        <w:shd w:val="clear" w:color="FFFFFF" w:fill="DAEBCF"/>
      </w:tcPr>
    </w:tblStylePr>
    <w:tblStylePr w:type="band1Horz">
      <w:rPr>
        <w:sz w:val="22"/>
      </w:rPr>
      <w:tblPr/>
      <w:tcPr>
        <w:shd w:val="clear" w:color="FFFFFF" w:fill="DAEBCF"/>
      </w:tcPr>
    </w:tblStylePr>
  </w:style>
  <w:style w:type="table" w:customStyle="1" w:styleId="-510">
    <w:name w:val="Список-таблица 5 темная1"/>
    <w:basedOn w:val="a1"/>
    <w:next w:val="-50"/>
    <w:uiPriority w:val="99"/>
    <w:rsid w:val="003973D8"/>
    <w:pPr>
      <w:suppressAutoHyphens/>
      <w:spacing w:after="0" w:line="240" w:lineRule="auto"/>
    </w:pPr>
    <w:rPr>
      <w:rFonts w:ascii="Calibri" w:hAnsi="Calibri"/>
    </w:rPr>
    <w:tblPr>
      <w:tblStyleRowBandSize w:val="1"/>
      <w:tblStyleColBandSize w:val="1"/>
      <w:tblBorders>
        <w:top w:val="single" w:sz="32" w:space="0" w:color="7F7F7F"/>
        <w:left w:val="single" w:sz="32" w:space="0" w:color="7F7F7F"/>
        <w:bottom w:val="single" w:sz="32" w:space="0" w:color="7F7F7F"/>
        <w:right w:val="single" w:sz="32" w:space="0" w:color="7F7F7F"/>
      </w:tblBorders>
    </w:tblPr>
    <w:tblStylePr w:type="firstRow">
      <w:rPr>
        <w:b/>
        <w:color w:val="FFFFFF"/>
        <w:sz w:val="22"/>
      </w:rPr>
      <w:tblPr/>
      <w:tcPr>
        <w:tcBorders>
          <w:top w:val="single" w:sz="32" w:space="0" w:color="000000"/>
          <w:bottom w:val="single" w:sz="12" w:space="0" w:color="FFFFFF"/>
        </w:tcBorders>
        <w:shd w:val="clear" w:color="FFFFFF" w:fill="7F7F7F"/>
      </w:tcPr>
    </w:tblStylePr>
    <w:tblStylePr w:type="lastRow">
      <w:rPr>
        <w:b/>
        <w:color w:val="FFFFFF"/>
        <w:sz w:val="22"/>
      </w:rPr>
    </w:tblStylePr>
    <w:tblStylePr w:type="firstCol">
      <w:rPr>
        <w:b/>
        <w:color w:val="FFFFFF"/>
        <w:sz w:val="22"/>
      </w:rPr>
      <w:tblPr/>
      <w:tcPr>
        <w:tcBorders>
          <w:left w:val="single" w:sz="32" w:space="0" w:color="000000"/>
          <w:right w:val="single" w:sz="4" w:space="0" w:color="FFFFFF"/>
        </w:tcBorders>
      </w:tcPr>
    </w:tblStylePr>
    <w:tblStylePr w:type="lastCol">
      <w:tblPr/>
      <w:tcPr>
        <w:tcBorders>
          <w:left w:val="single" w:sz="4" w:space="0" w:color="FFFFFF"/>
          <w:right w:val="single" w:sz="32" w:space="0" w:color="000000"/>
        </w:tcBorders>
      </w:tcPr>
    </w:tblStylePr>
    <w:tblStylePr w:type="band1Vert">
      <w:tblPr/>
      <w:tcPr>
        <w:tcBorders>
          <w:left w:val="single" w:sz="4" w:space="0" w:color="FFFFFF"/>
          <w:right w:val="single" w:sz="4" w:space="0" w:color="FFFFFF"/>
        </w:tcBorders>
        <w:shd w:val="clear" w:color="FFFFF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7F7F7F"/>
      </w:tcPr>
    </w:tblStylePr>
    <w:tblStylePr w:type="band2Horz">
      <w:tblPr/>
      <w:tcPr>
        <w:tcBorders>
          <w:top w:val="single" w:sz="4" w:space="0" w:color="FFFFFF"/>
          <w:bottom w:val="single" w:sz="4" w:space="0" w:color="FFFFFF"/>
        </w:tcBorders>
        <w:shd w:val="clear" w:color="FFFFFF" w:fill="7F7F7F"/>
      </w:tcPr>
    </w:tblStylePr>
  </w:style>
  <w:style w:type="table" w:customStyle="1" w:styleId="ListTable5Dark-Accent1">
    <w:name w:val="List Table 5 Dark - Accent 1"/>
    <w:basedOn w:val="a1"/>
    <w:uiPriority w:val="99"/>
    <w:rsid w:val="003973D8"/>
    <w:pPr>
      <w:suppressAutoHyphens/>
      <w:spacing w:after="0" w:line="240" w:lineRule="auto"/>
    </w:pPr>
    <w:rPr>
      <w:rFonts w:ascii="Calibri" w:hAnsi="Calibri"/>
    </w:rPr>
    <w:tblPr>
      <w:tblStyleRowBandSize w:val="1"/>
      <w:tblStyleColBandSize w:val="1"/>
      <w:tblBorders>
        <w:top w:val="single" w:sz="32" w:space="0" w:color="5B9BD5"/>
        <w:left w:val="single" w:sz="32" w:space="0" w:color="5B9BD5"/>
        <w:bottom w:val="single" w:sz="32" w:space="0" w:color="5B9BD5"/>
        <w:right w:val="single" w:sz="32" w:space="0" w:color="5B9BD5"/>
      </w:tblBorders>
    </w:tblPr>
    <w:tblStylePr w:type="firstRow">
      <w:rPr>
        <w:b/>
        <w:color w:val="FFFFFF"/>
        <w:sz w:val="22"/>
      </w:rPr>
      <w:tblPr/>
      <w:tcPr>
        <w:tcBorders>
          <w:top w:val="single" w:sz="32" w:space="0" w:color="5B9BD5"/>
          <w:bottom w:val="single" w:sz="12" w:space="0" w:color="FFFFFF"/>
        </w:tcBorders>
        <w:shd w:val="clear" w:color="FFFFFF" w:fill="5B9BD5"/>
      </w:tcPr>
    </w:tblStylePr>
    <w:tblStylePr w:type="lastRow">
      <w:rPr>
        <w:b/>
        <w:color w:val="FFFFFF"/>
        <w:sz w:val="22"/>
      </w:rPr>
    </w:tblStylePr>
    <w:tblStylePr w:type="firstCol">
      <w:rPr>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FFFFFF"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5B9BD5"/>
      </w:tcPr>
    </w:tblStylePr>
    <w:tblStylePr w:type="band2Horz">
      <w:tblPr/>
      <w:tcPr>
        <w:tcBorders>
          <w:top w:val="single" w:sz="4" w:space="0" w:color="FFFFFF"/>
          <w:bottom w:val="single" w:sz="4" w:space="0" w:color="FFFFFF"/>
        </w:tcBorders>
        <w:shd w:val="clear" w:color="FFFFFF" w:fill="5B9BD5"/>
      </w:tcPr>
    </w:tblStylePr>
  </w:style>
  <w:style w:type="table" w:customStyle="1" w:styleId="ListTable5Dark-Accent2">
    <w:name w:val="List Table 5 Dark - Accent 2"/>
    <w:basedOn w:val="a1"/>
    <w:uiPriority w:val="99"/>
    <w:rsid w:val="003973D8"/>
    <w:pPr>
      <w:suppressAutoHyphens/>
      <w:spacing w:after="0" w:line="240" w:lineRule="auto"/>
    </w:pPr>
    <w:rPr>
      <w:rFonts w:ascii="Calibri" w:hAnsi="Calibri"/>
    </w:rPr>
    <w:tblPr>
      <w:tblStyleRowBandSize w:val="1"/>
      <w:tblStyleColBandSize w:val="1"/>
      <w:tblBorders>
        <w:top w:val="single" w:sz="32" w:space="0" w:color="F4B184"/>
        <w:left w:val="single" w:sz="32" w:space="0" w:color="F4B184"/>
        <w:bottom w:val="single" w:sz="32" w:space="0" w:color="F4B184"/>
        <w:right w:val="single" w:sz="32" w:space="0" w:color="F4B184"/>
      </w:tblBorders>
    </w:tblPr>
    <w:tblStylePr w:type="firstRow">
      <w:rPr>
        <w:b/>
        <w:color w:val="FFFFFF"/>
        <w:sz w:val="22"/>
      </w:rPr>
      <w:tblPr/>
      <w:tcPr>
        <w:tcBorders>
          <w:top w:val="single" w:sz="32" w:space="0" w:color="ED7D31"/>
          <w:bottom w:val="single" w:sz="12" w:space="0" w:color="FFFFFF"/>
        </w:tcBorders>
        <w:shd w:val="clear" w:color="FFFFFF" w:fill="F4B184"/>
      </w:tcPr>
    </w:tblStylePr>
    <w:tblStylePr w:type="lastRow">
      <w:rPr>
        <w:b/>
        <w:color w:val="FFFFFF"/>
        <w:sz w:val="22"/>
      </w:rPr>
    </w:tblStylePr>
    <w:tblStylePr w:type="firstCol">
      <w:rPr>
        <w:b/>
        <w:color w:val="FFFFFF"/>
        <w:sz w:val="22"/>
      </w:rPr>
      <w:tblPr/>
      <w:tcPr>
        <w:tcBorders>
          <w:left w:val="single" w:sz="32" w:space="0" w:color="ED7D31"/>
          <w:right w:val="single" w:sz="4" w:space="0" w:color="FFFFFF"/>
        </w:tcBorders>
      </w:tcPr>
    </w:tblStylePr>
    <w:tblStylePr w:type="lastCol">
      <w:tblPr/>
      <w:tcPr>
        <w:tcBorders>
          <w:left w:val="single" w:sz="4" w:space="0" w:color="FFFFFF"/>
          <w:right w:val="single" w:sz="32" w:space="0" w:color="ED7D31"/>
        </w:tcBorders>
      </w:tcPr>
    </w:tblStylePr>
    <w:tblStylePr w:type="band1Vert">
      <w:tblPr/>
      <w:tcPr>
        <w:tcBorders>
          <w:left w:val="single" w:sz="4" w:space="0" w:color="FFFFFF"/>
          <w:right w:val="single" w:sz="4" w:space="0" w:color="FFFFFF"/>
        </w:tcBorders>
        <w:shd w:val="clear" w:color="FFFFFF"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4B184"/>
      </w:tcPr>
    </w:tblStylePr>
    <w:tblStylePr w:type="band2Horz">
      <w:tblPr/>
      <w:tcPr>
        <w:tcBorders>
          <w:top w:val="single" w:sz="4" w:space="0" w:color="FFFFFF"/>
          <w:bottom w:val="single" w:sz="4" w:space="0" w:color="FFFFFF"/>
        </w:tcBorders>
        <w:shd w:val="clear" w:color="FFFFFF" w:fill="F4B184"/>
      </w:tcPr>
    </w:tblStylePr>
  </w:style>
  <w:style w:type="table" w:customStyle="1" w:styleId="ListTable5Dark-Accent3">
    <w:name w:val="List Table 5 Dark - Accent 3"/>
    <w:basedOn w:val="a1"/>
    <w:uiPriority w:val="99"/>
    <w:rsid w:val="003973D8"/>
    <w:pPr>
      <w:suppressAutoHyphens/>
      <w:spacing w:after="0" w:line="240" w:lineRule="auto"/>
    </w:pPr>
    <w:rPr>
      <w:rFonts w:ascii="Calibri" w:hAnsi="Calibri"/>
    </w:rPr>
    <w:tblPr>
      <w:tblStyleRowBandSize w:val="1"/>
      <w:tblStyleColBandSize w:val="1"/>
      <w:tblBorders>
        <w:top w:val="single" w:sz="32" w:space="0" w:color="C9C9C9"/>
        <w:left w:val="single" w:sz="32" w:space="0" w:color="C9C9C9"/>
        <w:bottom w:val="single" w:sz="32" w:space="0" w:color="C9C9C9"/>
        <w:right w:val="single" w:sz="32" w:space="0" w:color="C9C9C9"/>
      </w:tblBorders>
    </w:tblPr>
    <w:tblStylePr w:type="firstRow">
      <w:rPr>
        <w:b/>
        <w:color w:val="FFFFFF"/>
        <w:sz w:val="22"/>
      </w:rPr>
      <w:tblPr/>
      <w:tcPr>
        <w:tcBorders>
          <w:top w:val="single" w:sz="32" w:space="0" w:color="A5A5A5"/>
          <w:bottom w:val="single" w:sz="12" w:space="0" w:color="FFFFFF"/>
        </w:tcBorders>
        <w:shd w:val="clear" w:color="FFFFFF" w:fill="C9C9C9"/>
      </w:tcPr>
    </w:tblStylePr>
    <w:tblStylePr w:type="lastRow">
      <w:rPr>
        <w:b/>
        <w:color w:val="FFFFFF"/>
        <w:sz w:val="22"/>
      </w:rPr>
    </w:tblStylePr>
    <w:tblStylePr w:type="firstCol">
      <w:rPr>
        <w:b/>
        <w:color w:val="FFFFFF"/>
        <w:sz w:val="22"/>
      </w:rPr>
      <w:tblPr/>
      <w:tcPr>
        <w:tcBorders>
          <w:left w:val="single" w:sz="32" w:space="0" w:color="A5A5A5"/>
          <w:right w:val="single" w:sz="4" w:space="0" w:color="FFFFFF"/>
        </w:tcBorders>
      </w:tcPr>
    </w:tblStylePr>
    <w:tblStylePr w:type="lastCol">
      <w:tblPr/>
      <w:tcPr>
        <w:tcBorders>
          <w:left w:val="single" w:sz="4" w:space="0" w:color="FFFFFF"/>
          <w:right w:val="single" w:sz="32" w:space="0" w:color="A5A5A5"/>
        </w:tcBorders>
      </w:tcPr>
    </w:tblStylePr>
    <w:tblStylePr w:type="band1Vert">
      <w:tblPr/>
      <w:tcPr>
        <w:tcBorders>
          <w:left w:val="single" w:sz="4" w:space="0" w:color="FFFFFF"/>
          <w:right w:val="single" w:sz="4" w:space="0" w:color="FFFFFF"/>
        </w:tcBorders>
        <w:shd w:val="clear" w:color="FFFFFF"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C9C9C9"/>
      </w:tcPr>
    </w:tblStylePr>
    <w:tblStylePr w:type="band2Horz">
      <w:tblPr/>
      <w:tcPr>
        <w:tcBorders>
          <w:top w:val="single" w:sz="4" w:space="0" w:color="FFFFFF"/>
          <w:bottom w:val="single" w:sz="4" w:space="0" w:color="FFFFFF"/>
        </w:tcBorders>
        <w:shd w:val="clear" w:color="FFFFFF" w:fill="C9C9C9"/>
      </w:tcPr>
    </w:tblStylePr>
  </w:style>
  <w:style w:type="table" w:customStyle="1" w:styleId="ListTable5Dark-Accent4">
    <w:name w:val="List Table 5 Dark - Accent 4"/>
    <w:basedOn w:val="a1"/>
    <w:uiPriority w:val="99"/>
    <w:rsid w:val="003973D8"/>
    <w:pPr>
      <w:suppressAutoHyphens/>
      <w:spacing w:after="0" w:line="240" w:lineRule="auto"/>
    </w:pPr>
    <w:rPr>
      <w:rFonts w:ascii="Calibri" w:hAnsi="Calibri"/>
    </w:rPr>
    <w:tblPr>
      <w:tblStyleRowBandSize w:val="1"/>
      <w:tblStyleColBandSize w:val="1"/>
      <w:tblBorders>
        <w:top w:val="single" w:sz="32" w:space="0" w:color="FFD865"/>
        <w:left w:val="single" w:sz="32" w:space="0" w:color="FFD865"/>
        <w:bottom w:val="single" w:sz="32" w:space="0" w:color="FFD865"/>
        <w:right w:val="single" w:sz="32" w:space="0" w:color="FFD865"/>
      </w:tblBorders>
    </w:tblPr>
    <w:tblStylePr w:type="firstRow">
      <w:rPr>
        <w:b/>
        <w:color w:val="FFFFFF"/>
        <w:sz w:val="22"/>
      </w:rPr>
      <w:tblPr/>
      <w:tcPr>
        <w:tcBorders>
          <w:top w:val="single" w:sz="32" w:space="0" w:color="FFC000"/>
          <w:bottom w:val="single" w:sz="12" w:space="0" w:color="FFFFFF"/>
        </w:tcBorders>
        <w:shd w:val="clear" w:color="FFFFFF" w:fill="FFD865"/>
      </w:tcPr>
    </w:tblStylePr>
    <w:tblStylePr w:type="lastRow">
      <w:rPr>
        <w:b/>
        <w:color w:val="FFFFFF"/>
        <w:sz w:val="22"/>
      </w:rPr>
    </w:tblStylePr>
    <w:tblStylePr w:type="firstCol">
      <w:rPr>
        <w:b/>
        <w:color w:val="FFFFFF"/>
        <w:sz w:val="22"/>
      </w:rPr>
      <w:tblPr/>
      <w:tcPr>
        <w:tcBorders>
          <w:left w:val="single" w:sz="32" w:space="0" w:color="FFC000"/>
          <w:right w:val="single" w:sz="4" w:space="0" w:color="FFFFFF"/>
        </w:tcBorders>
      </w:tcPr>
    </w:tblStylePr>
    <w:tblStylePr w:type="lastCol">
      <w:tblPr/>
      <w:tcPr>
        <w:tcBorders>
          <w:left w:val="single" w:sz="4" w:space="0" w:color="FFFFFF"/>
          <w:right w:val="single" w:sz="32" w:space="0" w:color="FFC000"/>
        </w:tcBorders>
      </w:tcPr>
    </w:tblStylePr>
    <w:tblStylePr w:type="band1Vert">
      <w:tblPr/>
      <w:tcPr>
        <w:tcBorders>
          <w:left w:val="single" w:sz="4" w:space="0" w:color="FFFFFF"/>
          <w:right w:val="single" w:sz="4" w:space="0" w:color="FFFFFF"/>
        </w:tcBorders>
        <w:shd w:val="clear" w:color="FFFFFF"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FD865"/>
      </w:tcPr>
    </w:tblStylePr>
    <w:tblStylePr w:type="band2Horz">
      <w:tblPr/>
      <w:tcPr>
        <w:tcBorders>
          <w:top w:val="single" w:sz="4" w:space="0" w:color="FFFFFF"/>
          <w:bottom w:val="single" w:sz="4" w:space="0" w:color="FFFFFF"/>
        </w:tcBorders>
        <w:shd w:val="clear" w:color="FFFFFF" w:fill="FFD865"/>
      </w:tcPr>
    </w:tblStylePr>
  </w:style>
  <w:style w:type="table" w:customStyle="1" w:styleId="ListTable5Dark-Accent5">
    <w:name w:val="List Table 5 Dark - Accent 5"/>
    <w:basedOn w:val="a1"/>
    <w:uiPriority w:val="99"/>
    <w:rsid w:val="003973D8"/>
    <w:pPr>
      <w:suppressAutoHyphens/>
      <w:spacing w:after="0" w:line="240" w:lineRule="auto"/>
    </w:pPr>
    <w:rPr>
      <w:rFonts w:ascii="Calibri" w:hAnsi="Calibri"/>
    </w:rPr>
    <w:tblPr>
      <w:tblStyleRowBandSize w:val="1"/>
      <w:tblStyleColBandSize w:val="1"/>
      <w:tblBorders>
        <w:top w:val="single" w:sz="32" w:space="0" w:color="8DA9DB"/>
        <w:left w:val="single" w:sz="32" w:space="0" w:color="8DA9DB"/>
        <w:bottom w:val="single" w:sz="32" w:space="0" w:color="8DA9DB"/>
        <w:right w:val="single" w:sz="32" w:space="0" w:color="8DA9DB"/>
      </w:tblBorders>
    </w:tblPr>
    <w:tblStylePr w:type="firstRow">
      <w:rPr>
        <w:b/>
        <w:color w:val="FFFFFF"/>
        <w:sz w:val="22"/>
      </w:rPr>
      <w:tblPr/>
      <w:tcPr>
        <w:tcBorders>
          <w:top w:val="single" w:sz="32" w:space="0" w:color="4472C4"/>
          <w:bottom w:val="single" w:sz="12" w:space="0" w:color="FFFFFF"/>
        </w:tcBorders>
        <w:shd w:val="clear" w:color="FFFFFF" w:fill="8DA9DB"/>
      </w:tcPr>
    </w:tblStylePr>
    <w:tblStylePr w:type="lastRow">
      <w:rPr>
        <w:b/>
        <w:color w:val="FFFFFF"/>
        <w:sz w:val="22"/>
      </w:rPr>
    </w:tblStylePr>
    <w:tblStylePr w:type="firstCol">
      <w:rPr>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FFFFFF"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8DA9DB"/>
      </w:tcPr>
    </w:tblStylePr>
    <w:tblStylePr w:type="band2Horz">
      <w:tblPr/>
      <w:tcPr>
        <w:tcBorders>
          <w:top w:val="single" w:sz="4" w:space="0" w:color="FFFFFF"/>
          <w:bottom w:val="single" w:sz="4" w:space="0" w:color="FFFFFF"/>
        </w:tcBorders>
        <w:shd w:val="clear" w:color="FFFFFF" w:fill="8DA9DB"/>
      </w:tcPr>
    </w:tblStylePr>
  </w:style>
  <w:style w:type="table" w:customStyle="1" w:styleId="ListTable5Dark-Accent6">
    <w:name w:val="List Table 5 Dark - Accent 6"/>
    <w:basedOn w:val="a1"/>
    <w:uiPriority w:val="99"/>
    <w:rsid w:val="003973D8"/>
    <w:pPr>
      <w:suppressAutoHyphens/>
      <w:spacing w:after="0" w:line="240" w:lineRule="auto"/>
    </w:pPr>
    <w:rPr>
      <w:rFonts w:ascii="Calibri" w:hAnsi="Calibri"/>
    </w:rPr>
    <w:tblPr>
      <w:tblStyleRowBandSize w:val="1"/>
      <w:tblStyleColBandSize w:val="1"/>
      <w:tblBorders>
        <w:top w:val="single" w:sz="32" w:space="0" w:color="A9D08E"/>
        <w:left w:val="single" w:sz="32" w:space="0" w:color="A9D08E"/>
        <w:bottom w:val="single" w:sz="32" w:space="0" w:color="A9D08E"/>
        <w:right w:val="single" w:sz="32" w:space="0" w:color="A9D08E"/>
      </w:tblBorders>
    </w:tblPr>
    <w:tblStylePr w:type="firstRow">
      <w:rPr>
        <w:b/>
        <w:color w:val="FFFFFF"/>
        <w:sz w:val="22"/>
      </w:rPr>
      <w:tblPr/>
      <w:tcPr>
        <w:tcBorders>
          <w:top w:val="single" w:sz="32" w:space="0" w:color="70AD47"/>
          <w:bottom w:val="single" w:sz="12" w:space="0" w:color="FFFFFF"/>
        </w:tcBorders>
        <w:shd w:val="clear" w:color="FFFFFF" w:fill="A9D08E"/>
      </w:tcPr>
    </w:tblStylePr>
    <w:tblStylePr w:type="lastRow">
      <w:rPr>
        <w:b/>
        <w:color w:val="FFFFFF"/>
        <w:sz w:val="22"/>
      </w:rPr>
    </w:tblStylePr>
    <w:tblStylePr w:type="firstCol">
      <w:rPr>
        <w:b/>
        <w:color w:val="FFFFFF"/>
        <w:sz w:val="22"/>
      </w:rPr>
      <w:tblPr/>
      <w:tcPr>
        <w:tcBorders>
          <w:left w:val="single" w:sz="32" w:space="0" w:color="70AD47"/>
          <w:right w:val="single" w:sz="4" w:space="0" w:color="FFFFFF"/>
        </w:tcBorders>
      </w:tcPr>
    </w:tblStylePr>
    <w:tblStylePr w:type="lastCol">
      <w:tblPr/>
      <w:tcPr>
        <w:tcBorders>
          <w:left w:val="single" w:sz="4" w:space="0" w:color="FFFFFF"/>
          <w:right w:val="single" w:sz="32" w:space="0" w:color="70AD47"/>
        </w:tcBorders>
      </w:tcPr>
    </w:tblStylePr>
    <w:tblStylePr w:type="band1Vert">
      <w:tblPr/>
      <w:tcPr>
        <w:tcBorders>
          <w:left w:val="single" w:sz="4" w:space="0" w:color="FFFFFF"/>
          <w:right w:val="single" w:sz="4" w:space="0" w:color="FFFFFF"/>
        </w:tcBorders>
        <w:shd w:val="clear" w:color="FFFFFF"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A9D08E"/>
      </w:tcPr>
    </w:tblStylePr>
    <w:tblStylePr w:type="band2Horz">
      <w:tblPr/>
      <w:tcPr>
        <w:tcBorders>
          <w:top w:val="single" w:sz="4" w:space="0" w:color="FFFFFF"/>
          <w:bottom w:val="single" w:sz="4" w:space="0" w:color="FFFFFF"/>
        </w:tcBorders>
        <w:shd w:val="clear" w:color="FFFFFF" w:fill="A9D08E"/>
      </w:tcPr>
    </w:tblStylePr>
  </w:style>
  <w:style w:type="table" w:customStyle="1" w:styleId="-610">
    <w:name w:val="Список-таблица 6 цветная1"/>
    <w:basedOn w:val="a1"/>
    <w:next w:val="-60"/>
    <w:uiPriority w:val="99"/>
    <w:rsid w:val="003973D8"/>
    <w:pPr>
      <w:suppressAutoHyphens/>
      <w:spacing w:after="0" w:line="240" w:lineRule="auto"/>
    </w:pPr>
    <w:rPr>
      <w:rFonts w:ascii="Calibri" w:hAnsi="Calibri"/>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FFFFFF" w:fill="BFBFBF"/>
      </w:tcPr>
    </w:tblStylePr>
    <w:tblStylePr w:type="band1Horz">
      <w:rPr>
        <w:color w:val="000000"/>
        <w:sz w:val="22"/>
      </w:rPr>
      <w:tblPr/>
      <w:tcPr>
        <w:shd w:val="clear" w:color="FFFFFF" w:fill="BFBFBF"/>
      </w:tcPr>
    </w:tblStylePr>
    <w:tblStylePr w:type="band2Horz">
      <w:rPr>
        <w:color w:val="000000"/>
        <w:sz w:val="22"/>
      </w:rPr>
    </w:tblStylePr>
  </w:style>
  <w:style w:type="table" w:customStyle="1" w:styleId="ListTable6Colorful-Accent1">
    <w:name w:val="List Table 6 Colorful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FFFFFF" w:fill="D5E5F4"/>
      </w:tcPr>
    </w:tblStylePr>
    <w:tblStylePr w:type="band1Horz">
      <w:rPr>
        <w:color w:val="245A8D"/>
        <w:sz w:val="22"/>
      </w:rPr>
      <w:tblPr/>
      <w:tcPr>
        <w:shd w:val="clear" w:color="FFFFFF" w:fill="D5E5F4"/>
      </w:tcPr>
    </w:tblStylePr>
    <w:tblStylePr w:type="band2Horz">
      <w:rPr>
        <w:color w:val="245A8D"/>
        <w:sz w:val="22"/>
      </w:rPr>
    </w:tblStylePr>
  </w:style>
  <w:style w:type="table" w:customStyle="1" w:styleId="ListTable6Colorful-Accent2">
    <w:name w:val="List Table 6 Colorful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FFFFFF" w:fill="FADECB"/>
      </w:tcPr>
    </w:tblStylePr>
    <w:tblStylePr w:type="band1Horz">
      <w:rPr>
        <w:color w:val="F4B184"/>
        <w:sz w:val="22"/>
      </w:rPr>
      <w:tblPr/>
      <w:tcPr>
        <w:shd w:val="clear" w:color="FFFFFF" w:fill="FADECB"/>
      </w:tcPr>
    </w:tblStylePr>
    <w:tblStylePr w:type="band2Horz">
      <w:rPr>
        <w:color w:val="F4B184"/>
        <w:sz w:val="22"/>
      </w:rPr>
    </w:tblStylePr>
  </w:style>
  <w:style w:type="table" w:customStyle="1" w:styleId="ListTable6Colorful-Accent3">
    <w:name w:val="List Table 6 Colorful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FFFFFF" w:fill="E8E8E8"/>
      </w:tcPr>
    </w:tblStylePr>
    <w:tblStylePr w:type="band1Horz">
      <w:rPr>
        <w:color w:val="C9C9C9"/>
        <w:sz w:val="22"/>
      </w:rPr>
      <w:tblPr/>
      <w:tcPr>
        <w:shd w:val="clear" w:color="FFFFFF" w:fill="E8E8E8"/>
      </w:tcPr>
    </w:tblStylePr>
    <w:tblStylePr w:type="band2Horz">
      <w:rPr>
        <w:color w:val="C9C9C9"/>
        <w:sz w:val="22"/>
      </w:rPr>
    </w:tblStylePr>
  </w:style>
  <w:style w:type="table" w:customStyle="1" w:styleId="ListTable6Colorful-Accent4">
    <w:name w:val="List Table 6 Colorful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FFFFFF" w:fill="FFEFBF"/>
      </w:tcPr>
    </w:tblStylePr>
    <w:tblStylePr w:type="band1Horz">
      <w:rPr>
        <w:color w:val="FFD865"/>
        <w:sz w:val="22"/>
      </w:rPr>
      <w:tblPr/>
      <w:tcPr>
        <w:shd w:val="clear" w:color="FFFFFF" w:fill="FFEFBF"/>
      </w:tcPr>
    </w:tblStylePr>
    <w:tblStylePr w:type="band2Horz">
      <w:rPr>
        <w:color w:val="FFD865"/>
        <w:sz w:val="22"/>
      </w:rPr>
    </w:tblStylePr>
  </w:style>
  <w:style w:type="table" w:customStyle="1" w:styleId="ListTable6Colorful-Accent5">
    <w:name w:val="List Table 6 Colorful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4472C4"/>
        </w:tcBorders>
      </w:tcPr>
    </w:tblStylePr>
    <w:tblStylePr w:type="lastRow">
      <w:rPr>
        <w:b/>
        <w:color w:val="8DA9DB"/>
      </w:rPr>
      <w:tblPr/>
      <w:tcPr>
        <w:tcBorders>
          <w:top w:val="single" w:sz="4" w:space="0" w:color="4472C4"/>
        </w:tcBorders>
      </w:tcPr>
    </w:tblStylePr>
    <w:tblStylePr w:type="firstCol">
      <w:rPr>
        <w:b/>
        <w:color w:val="8DA9DB"/>
      </w:rPr>
    </w:tblStylePr>
    <w:tblStylePr w:type="lastCol">
      <w:rPr>
        <w:b/>
        <w:color w:val="8DA9DB"/>
      </w:rPr>
    </w:tblStylePr>
    <w:tblStylePr w:type="band1Vert">
      <w:tblPr/>
      <w:tcPr>
        <w:shd w:val="clear" w:color="FFFFFF" w:fill="CFDBF0"/>
      </w:tcPr>
    </w:tblStylePr>
    <w:tblStylePr w:type="band1Horz">
      <w:rPr>
        <w:color w:val="8DA9DB"/>
        <w:sz w:val="22"/>
      </w:rPr>
      <w:tblPr/>
      <w:tcPr>
        <w:shd w:val="clear" w:color="FFFFFF" w:fill="CFDBF0"/>
      </w:tcPr>
    </w:tblStylePr>
    <w:tblStylePr w:type="band2Horz">
      <w:rPr>
        <w:color w:val="8DA9DB"/>
        <w:sz w:val="22"/>
      </w:rPr>
    </w:tblStylePr>
  </w:style>
  <w:style w:type="table" w:customStyle="1" w:styleId="ListTable6Colorful-Accent6">
    <w:name w:val="List Table 6 Colorful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FFFFFF" w:fill="DAEBCF"/>
      </w:tcPr>
    </w:tblStylePr>
    <w:tblStylePr w:type="band1Horz">
      <w:rPr>
        <w:color w:val="A9D08E"/>
        <w:sz w:val="22"/>
      </w:rPr>
      <w:tblPr/>
      <w:tcPr>
        <w:shd w:val="clear" w:color="FFFFFF" w:fill="DAEBCF"/>
      </w:tcPr>
    </w:tblStylePr>
    <w:tblStylePr w:type="band2Horz">
      <w:rPr>
        <w:color w:val="A9D08E"/>
        <w:sz w:val="22"/>
      </w:rPr>
    </w:tblStylePr>
  </w:style>
  <w:style w:type="table" w:customStyle="1" w:styleId="-710">
    <w:name w:val="Список-таблица 7 цветная1"/>
    <w:basedOn w:val="a1"/>
    <w:next w:val="-70"/>
    <w:uiPriority w:val="99"/>
    <w:rsid w:val="003973D8"/>
    <w:pPr>
      <w:suppressAutoHyphens/>
      <w:spacing w:after="0" w:line="240" w:lineRule="auto"/>
    </w:pPr>
    <w:rPr>
      <w:rFonts w:ascii="Calibri" w:hAnsi="Calibri"/>
    </w:rPr>
    <w:tblPr>
      <w:tblStyleRowBandSize w:val="1"/>
      <w:tblStyleColBandSize w:val="1"/>
      <w:tblBorders>
        <w:right w:val="single" w:sz="4" w:space="0" w:color="7F7F7F"/>
      </w:tblBorders>
    </w:tblPr>
    <w:tblStylePr w:type="firstRow">
      <w:rPr>
        <w:i/>
        <w:color w:val="7F7F7F"/>
        <w:sz w:val="22"/>
      </w:rPr>
      <w:tblPr/>
      <w:tcPr>
        <w:tcBorders>
          <w:top w:val="none" w:sz="0" w:space="0" w:color="auto"/>
          <w:left w:val="none" w:sz="0" w:space="0" w:color="auto"/>
          <w:bottom w:val="single" w:sz="4" w:space="0" w:color="000000"/>
          <w:right w:val="none" w:sz="0" w:space="0" w:color="auto"/>
        </w:tcBorders>
        <w:shd w:val="clear" w:color="FFFFFF" w:fill="FFFFFF"/>
      </w:tcPr>
    </w:tblStylePr>
    <w:tblStylePr w:type="lastRow">
      <w:rPr>
        <w:i/>
        <w:color w:val="7F7F7F"/>
        <w:sz w:val="22"/>
      </w:rPr>
      <w:tblPr/>
      <w:tcPr>
        <w:tcBorders>
          <w:top w:val="single" w:sz="4" w:space="0" w:color="000000"/>
          <w:left w:val="none" w:sz="0" w:space="0" w:color="auto"/>
          <w:bottom w:val="none" w:sz="0" w:space="0" w:color="auto"/>
          <w:right w:val="none" w:sz="0" w:space="0" w:color="auto"/>
        </w:tcBorders>
        <w:shd w:val="clear" w:color="FFFFFF" w:fill="FFFFFF"/>
      </w:tcPr>
    </w:tblStylePr>
    <w:tblStylePr w:type="firstCol">
      <w:pPr>
        <w:jc w:val="right"/>
      </w:pPr>
      <w:rPr>
        <w:i/>
        <w:color w:val="7F7F7F"/>
        <w:sz w:val="22"/>
      </w:rPr>
      <w:tblPr/>
      <w:tcPr>
        <w:tcBorders>
          <w:top w:val="none" w:sz="0" w:space="0" w:color="auto"/>
          <w:left w:val="none" w:sz="0" w:space="0" w:color="auto"/>
          <w:bottom w:val="none" w:sz="0" w:space="0" w:color="auto"/>
          <w:right w:val="single" w:sz="4" w:space="0" w:color="000000"/>
        </w:tcBorders>
        <w:shd w:val="clear" w:color="FFFFFF" w:fill="auto"/>
      </w:tcPr>
    </w:tblStylePr>
    <w:tblStylePr w:type="lastCol">
      <w:rPr>
        <w:i/>
        <w:color w:val="7F7F7F"/>
        <w:sz w:val="22"/>
      </w:rPr>
      <w:tblPr/>
      <w:tcPr>
        <w:tcBorders>
          <w:top w:val="none" w:sz="0" w:space="0" w:color="auto"/>
          <w:left w:val="single" w:sz="4" w:space="0" w:color="000000"/>
          <w:bottom w:val="none" w:sz="0" w:space="0" w:color="auto"/>
          <w:right w:val="none" w:sz="0" w:space="0" w:color="auto"/>
        </w:tcBorders>
        <w:shd w:val="clear" w:color="FFFFFF" w:fill="auto"/>
      </w:tcPr>
    </w:tblStylePr>
    <w:tblStylePr w:type="band1Vert">
      <w:tblPr/>
      <w:tcPr>
        <w:shd w:val="clear" w:color="FFFFFF" w:fill="BFBFBF"/>
      </w:tcPr>
    </w:tblStylePr>
    <w:tblStylePr w:type="band1Horz">
      <w:rPr>
        <w:color w:val="7F7F7F"/>
        <w:sz w:val="22"/>
      </w:rPr>
      <w:tblPr/>
      <w:tcPr>
        <w:shd w:val="clear" w:color="FFFFFF" w:fill="BFBFBF"/>
      </w:tcPr>
    </w:tblStylePr>
    <w:tblStylePr w:type="band2Horz">
      <w:rPr>
        <w:color w:val="7F7F7F"/>
        <w:sz w:val="22"/>
      </w:rPr>
    </w:tblStylePr>
  </w:style>
  <w:style w:type="table" w:customStyle="1" w:styleId="ListTable7Colorful-Accent1">
    <w:name w:val="List Table 7 Colorful - Accent 1"/>
    <w:basedOn w:val="a1"/>
    <w:uiPriority w:val="99"/>
    <w:rsid w:val="003973D8"/>
    <w:pPr>
      <w:suppressAutoHyphens/>
      <w:spacing w:after="0" w:line="240" w:lineRule="auto"/>
    </w:pPr>
    <w:rPr>
      <w:rFonts w:ascii="Calibri" w:hAnsi="Calibri"/>
    </w:rPr>
    <w:tblPr>
      <w:tblStyleRowBandSize w:val="1"/>
      <w:tblStyleColBandSize w:val="1"/>
      <w:tblBorders>
        <w:right w:val="single" w:sz="4" w:space="0" w:color="5B9BD5"/>
      </w:tblBorders>
    </w:tblPr>
    <w:tblStylePr w:type="firstRow">
      <w:rPr>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FFFFFF" w:fill="D5E5F4"/>
      </w:tcPr>
    </w:tblStylePr>
    <w:tblStylePr w:type="band1Horz">
      <w:rPr>
        <w:color w:val="245A8D"/>
        <w:sz w:val="22"/>
      </w:rPr>
      <w:tblPr/>
      <w:tcPr>
        <w:shd w:val="clear" w:color="FFFFFF" w:fill="D5E5F4"/>
      </w:tcPr>
    </w:tblStylePr>
    <w:tblStylePr w:type="band2Horz">
      <w:rPr>
        <w:color w:val="245A8D"/>
        <w:sz w:val="22"/>
      </w:rPr>
    </w:tblStylePr>
  </w:style>
  <w:style w:type="table" w:customStyle="1" w:styleId="ListTable7Colorful-Accent2">
    <w:name w:val="List Table 7 Colorful - Accent 2"/>
    <w:basedOn w:val="a1"/>
    <w:uiPriority w:val="99"/>
    <w:rsid w:val="003973D8"/>
    <w:pPr>
      <w:suppressAutoHyphens/>
      <w:spacing w:after="0" w:line="240" w:lineRule="auto"/>
    </w:pPr>
    <w:rPr>
      <w:rFonts w:ascii="Calibri" w:hAnsi="Calibri"/>
    </w:rPr>
    <w:tblPr>
      <w:tblStyleRowBandSize w:val="1"/>
      <w:tblStyleColBandSize w:val="1"/>
      <w:tblBorders>
        <w:right w:val="single" w:sz="4" w:space="0" w:color="F4B184"/>
      </w:tblBorders>
    </w:tblPr>
    <w:tblStylePr w:type="firstRow">
      <w:rPr>
        <w:i/>
        <w:color w:val="F4B184"/>
        <w:sz w:val="22"/>
      </w:rPr>
      <w:tblPr/>
      <w:tcPr>
        <w:tcBorders>
          <w:top w:val="none" w:sz="0" w:space="0" w:color="auto"/>
          <w:left w:val="none" w:sz="0" w:space="0" w:color="auto"/>
          <w:bottom w:val="single" w:sz="4" w:space="0" w:color="ED7D31"/>
          <w:right w:val="none" w:sz="0" w:space="0" w:color="auto"/>
        </w:tcBorders>
        <w:shd w:val="clear" w:color="FFFFFF" w:fill="FFFFFF"/>
      </w:tcPr>
    </w:tblStylePr>
    <w:tblStylePr w:type="lastRow">
      <w:rPr>
        <w:i/>
        <w:color w:val="F4B184"/>
        <w:sz w:val="22"/>
      </w:rPr>
      <w:tblPr/>
      <w:tcPr>
        <w:tcBorders>
          <w:top w:val="single" w:sz="4" w:space="0" w:color="ED7D31"/>
          <w:left w:val="none" w:sz="0" w:space="0" w:color="auto"/>
          <w:bottom w:val="none" w:sz="0" w:space="0" w:color="auto"/>
          <w:right w:val="none" w:sz="0" w:space="0" w:color="auto"/>
        </w:tcBorders>
        <w:shd w:val="clear" w:color="FFFFFF" w:fill="FFFFFF"/>
      </w:tcPr>
    </w:tblStylePr>
    <w:tblStylePr w:type="firstCol">
      <w:pPr>
        <w:jc w:val="right"/>
      </w:pPr>
      <w:rPr>
        <w:i/>
        <w:color w:val="F4B184"/>
        <w:sz w:val="22"/>
      </w:rPr>
      <w:tblPr/>
      <w:tcPr>
        <w:tcBorders>
          <w:top w:val="none" w:sz="0" w:space="0" w:color="auto"/>
          <w:left w:val="none" w:sz="0" w:space="0" w:color="auto"/>
          <w:bottom w:val="none" w:sz="0" w:space="0" w:color="auto"/>
          <w:right w:val="single" w:sz="4" w:space="0" w:color="ED7D31"/>
        </w:tcBorders>
        <w:shd w:val="clear" w:color="FFFFFF" w:fill="auto"/>
      </w:tcPr>
    </w:tblStylePr>
    <w:tblStylePr w:type="lastCol">
      <w:rPr>
        <w:i/>
        <w:color w:val="F4B184"/>
        <w:sz w:val="22"/>
      </w:rPr>
      <w:tblPr/>
      <w:tcPr>
        <w:tcBorders>
          <w:top w:val="none" w:sz="0" w:space="0" w:color="auto"/>
          <w:left w:val="single" w:sz="4" w:space="0" w:color="ED7D31"/>
          <w:bottom w:val="none" w:sz="0" w:space="0" w:color="auto"/>
          <w:right w:val="none" w:sz="0" w:space="0" w:color="auto"/>
        </w:tcBorders>
        <w:shd w:val="clear" w:color="FFFFFF" w:fill="auto"/>
      </w:tcPr>
    </w:tblStylePr>
    <w:tblStylePr w:type="band1Vert">
      <w:tblPr/>
      <w:tcPr>
        <w:shd w:val="clear" w:color="FFFFFF" w:fill="FADECB"/>
      </w:tcPr>
    </w:tblStylePr>
    <w:tblStylePr w:type="band1Horz">
      <w:rPr>
        <w:color w:val="F4B184"/>
        <w:sz w:val="22"/>
      </w:rPr>
      <w:tblPr/>
      <w:tcPr>
        <w:shd w:val="clear" w:color="FFFFFF" w:fill="FADECB"/>
      </w:tcPr>
    </w:tblStylePr>
    <w:tblStylePr w:type="band2Horz">
      <w:rPr>
        <w:color w:val="F4B184"/>
        <w:sz w:val="22"/>
      </w:rPr>
    </w:tblStylePr>
  </w:style>
  <w:style w:type="table" w:customStyle="1" w:styleId="ListTable7Colorful-Accent3">
    <w:name w:val="List Table 7 Colorful - Accent 3"/>
    <w:basedOn w:val="a1"/>
    <w:uiPriority w:val="99"/>
    <w:rsid w:val="003973D8"/>
    <w:pPr>
      <w:suppressAutoHyphens/>
      <w:spacing w:after="0" w:line="240" w:lineRule="auto"/>
    </w:pPr>
    <w:rPr>
      <w:rFonts w:ascii="Calibri" w:hAnsi="Calibri"/>
    </w:rPr>
    <w:tblPr>
      <w:tblStyleRowBandSize w:val="1"/>
      <w:tblStyleColBandSize w:val="1"/>
      <w:tblBorders>
        <w:right w:val="single" w:sz="4" w:space="0" w:color="C9C9C9"/>
      </w:tblBorders>
    </w:tblPr>
    <w:tblStylePr w:type="firstRow">
      <w:rPr>
        <w:i/>
        <w:color w:val="C9C9C9"/>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i/>
        <w:color w:val="C9C9C9"/>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i/>
        <w:color w:val="C9C9C9"/>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i/>
        <w:color w:val="C9C9C9"/>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FFFFFF" w:fill="E8E8E8"/>
      </w:tcPr>
    </w:tblStylePr>
    <w:tblStylePr w:type="band1Horz">
      <w:rPr>
        <w:color w:val="C9C9C9"/>
        <w:sz w:val="22"/>
      </w:rPr>
      <w:tblPr/>
      <w:tcPr>
        <w:shd w:val="clear" w:color="FFFFFF" w:fill="E8E8E8"/>
      </w:tcPr>
    </w:tblStylePr>
    <w:tblStylePr w:type="band2Horz">
      <w:rPr>
        <w:color w:val="C9C9C9"/>
        <w:sz w:val="22"/>
      </w:rPr>
    </w:tblStylePr>
  </w:style>
  <w:style w:type="table" w:customStyle="1" w:styleId="ListTable7Colorful-Accent4">
    <w:name w:val="List Table 7 Colorful - Accent 4"/>
    <w:basedOn w:val="a1"/>
    <w:uiPriority w:val="99"/>
    <w:rsid w:val="003973D8"/>
    <w:pPr>
      <w:suppressAutoHyphens/>
      <w:spacing w:after="0" w:line="240" w:lineRule="auto"/>
    </w:pPr>
    <w:rPr>
      <w:rFonts w:ascii="Calibri" w:hAnsi="Calibri"/>
    </w:rPr>
    <w:tblPr>
      <w:tblStyleRowBandSize w:val="1"/>
      <w:tblStyleColBandSize w:val="1"/>
      <w:tblBorders>
        <w:right w:val="single" w:sz="4" w:space="0" w:color="FFD865"/>
      </w:tblBorders>
    </w:tblPr>
    <w:tblStylePr w:type="firstRow">
      <w:rPr>
        <w:i/>
        <w:color w:val="FFD865"/>
        <w:sz w:val="22"/>
      </w:rPr>
      <w:tblPr/>
      <w:tcPr>
        <w:tcBorders>
          <w:top w:val="none" w:sz="0" w:space="0" w:color="auto"/>
          <w:left w:val="none" w:sz="0" w:space="0" w:color="auto"/>
          <w:bottom w:val="single" w:sz="4" w:space="0" w:color="FFC000"/>
          <w:right w:val="none" w:sz="0" w:space="0" w:color="auto"/>
        </w:tcBorders>
        <w:shd w:val="clear" w:color="FFFFFF" w:fill="FFFFFF"/>
      </w:tcPr>
    </w:tblStylePr>
    <w:tblStylePr w:type="lastRow">
      <w:rPr>
        <w:i/>
        <w:color w:val="FFD865"/>
        <w:sz w:val="22"/>
      </w:rPr>
      <w:tblPr/>
      <w:tcPr>
        <w:tcBorders>
          <w:top w:val="single" w:sz="4" w:space="0" w:color="FFC000"/>
          <w:left w:val="none" w:sz="0" w:space="0" w:color="auto"/>
          <w:bottom w:val="none" w:sz="0" w:space="0" w:color="auto"/>
          <w:right w:val="none" w:sz="0" w:space="0" w:color="auto"/>
        </w:tcBorders>
        <w:shd w:val="clear" w:color="FFFFFF" w:fill="FFFFFF"/>
      </w:tcPr>
    </w:tblStylePr>
    <w:tblStylePr w:type="firstCol">
      <w:pPr>
        <w:jc w:val="right"/>
      </w:pPr>
      <w:rPr>
        <w:i/>
        <w:color w:val="FFD865"/>
        <w:sz w:val="22"/>
      </w:rPr>
      <w:tblPr/>
      <w:tcPr>
        <w:tcBorders>
          <w:top w:val="none" w:sz="0" w:space="0" w:color="auto"/>
          <w:left w:val="none" w:sz="0" w:space="0" w:color="auto"/>
          <w:bottom w:val="none" w:sz="0" w:space="0" w:color="auto"/>
          <w:right w:val="single" w:sz="4" w:space="0" w:color="FFC000"/>
        </w:tcBorders>
        <w:shd w:val="clear" w:color="FFFFFF" w:fill="auto"/>
      </w:tcPr>
    </w:tblStylePr>
    <w:tblStylePr w:type="lastCol">
      <w:rPr>
        <w:i/>
        <w:color w:val="FFD865"/>
        <w:sz w:val="22"/>
      </w:rPr>
      <w:tblPr/>
      <w:tcPr>
        <w:tcBorders>
          <w:top w:val="none" w:sz="0" w:space="0" w:color="auto"/>
          <w:left w:val="single" w:sz="4" w:space="0" w:color="FFC000"/>
          <w:bottom w:val="none" w:sz="0" w:space="0" w:color="auto"/>
          <w:right w:val="none" w:sz="0" w:space="0" w:color="auto"/>
        </w:tcBorders>
        <w:shd w:val="clear" w:color="FFFFFF" w:fill="auto"/>
      </w:tcPr>
    </w:tblStylePr>
    <w:tblStylePr w:type="band1Vert">
      <w:tblPr/>
      <w:tcPr>
        <w:shd w:val="clear" w:color="FFFFFF" w:fill="FFEFBF"/>
      </w:tcPr>
    </w:tblStylePr>
    <w:tblStylePr w:type="band1Horz">
      <w:rPr>
        <w:color w:val="FFD865"/>
        <w:sz w:val="22"/>
      </w:rPr>
      <w:tblPr/>
      <w:tcPr>
        <w:shd w:val="clear" w:color="FFFFFF" w:fill="FFEFBF"/>
      </w:tcPr>
    </w:tblStylePr>
    <w:tblStylePr w:type="band2Horz">
      <w:rPr>
        <w:color w:val="FFD865"/>
        <w:sz w:val="22"/>
      </w:rPr>
    </w:tblStylePr>
  </w:style>
  <w:style w:type="table" w:customStyle="1" w:styleId="ListTable7Colorful-Accent5">
    <w:name w:val="List Table 7 Colorful - Accent 5"/>
    <w:basedOn w:val="a1"/>
    <w:uiPriority w:val="99"/>
    <w:rsid w:val="003973D8"/>
    <w:pPr>
      <w:suppressAutoHyphens/>
      <w:spacing w:after="0" w:line="240" w:lineRule="auto"/>
    </w:pPr>
    <w:rPr>
      <w:rFonts w:ascii="Calibri" w:hAnsi="Calibri"/>
    </w:rPr>
    <w:tblPr>
      <w:tblStyleRowBandSize w:val="1"/>
      <w:tblStyleColBandSize w:val="1"/>
      <w:tblBorders>
        <w:right w:val="single" w:sz="4" w:space="0" w:color="8DA9DB"/>
      </w:tblBorders>
    </w:tblPr>
    <w:tblStylePr w:type="firstRow">
      <w:rPr>
        <w:i/>
        <w:color w:val="8DA9DB"/>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i/>
        <w:color w:val="8DA9DB"/>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i/>
        <w:color w:val="8DA9DB"/>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i/>
        <w:color w:val="8DA9DB"/>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FFFFFF" w:fill="CFDBF0"/>
      </w:tcPr>
    </w:tblStylePr>
    <w:tblStylePr w:type="band1Horz">
      <w:rPr>
        <w:color w:val="8DA9DB"/>
        <w:sz w:val="22"/>
      </w:rPr>
      <w:tblPr/>
      <w:tcPr>
        <w:shd w:val="clear" w:color="FFFFFF" w:fill="CFDBF0"/>
      </w:tcPr>
    </w:tblStylePr>
    <w:tblStylePr w:type="band2Horz">
      <w:rPr>
        <w:color w:val="8DA9DB"/>
        <w:sz w:val="22"/>
      </w:rPr>
    </w:tblStylePr>
  </w:style>
  <w:style w:type="table" w:customStyle="1" w:styleId="ListTable7Colorful-Accent6">
    <w:name w:val="List Table 7 Colorful - Accent 6"/>
    <w:basedOn w:val="a1"/>
    <w:uiPriority w:val="99"/>
    <w:rsid w:val="003973D8"/>
    <w:pPr>
      <w:suppressAutoHyphens/>
      <w:spacing w:after="0" w:line="240" w:lineRule="auto"/>
    </w:pPr>
    <w:rPr>
      <w:rFonts w:ascii="Calibri" w:hAnsi="Calibri"/>
    </w:rPr>
    <w:tblPr>
      <w:tblStyleRowBandSize w:val="1"/>
      <w:tblStyleColBandSize w:val="1"/>
      <w:tblBorders>
        <w:right w:val="single" w:sz="4" w:space="0" w:color="A9D08E"/>
      </w:tblBorders>
    </w:tblPr>
    <w:tblStylePr w:type="firstRow">
      <w:rPr>
        <w:i/>
        <w:color w:val="A9D08E"/>
        <w:sz w:val="22"/>
      </w:rPr>
      <w:tblPr/>
      <w:tcPr>
        <w:tcBorders>
          <w:top w:val="none" w:sz="0" w:space="0" w:color="auto"/>
          <w:left w:val="none" w:sz="0" w:space="0" w:color="auto"/>
          <w:bottom w:val="single" w:sz="4" w:space="0" w:color="70AD47"/>
          <w:right w:val="none" w:sz="0" w:space="0" w:color="auto"/>
        </w:tcBorders>
        <w:shd w:val="clear" w:color="FFFFFF" w:fill="FFFFFF"/>
      </w:tcPr>
    </w:tblStylePr>
    <w:tblStylePr w:type="lastRow">
      <w:rPr>
        <w:i/>
        <w:color w:val="A9D08E"/>
        <w:sz w:val="22"/>
      </w:rPr>
      <w:tblPr/>
      <w:tcPr>
        <w:tcBorders>
          <w:top w:val="single" w:sz="4" w:space="0" w:color="70AD47"/>
          <w:left w:val="none" w:sz="0" w:space="0" w:color="auto"/>
          <w:bottom w:val="none" w:sz="0" w:space="0" w:color="auto"/>
          <w:right w:val="none" w:sz="0" w:space="0" w:color="auto"/>
        </w:tcBorders>
        <w:shd w:val="clear" w:color="FFFFFF" w:fill="FFFFFF"/>
      </w:tcPr>
    </w:tblStylePr>
    <w:tblStylePr w:type="firstCol">
      <w:pPr>
        <w:jc w:val="right"/>
      </w:pPr>
      <w:rPr>
        <w:i/>
        <w:color w:val="A9D08E"/>
        <w:sz w:val="22"/>
      </w:rPr>
      <w:tblPr/>
      <w:tcPr>
        <w:tcBorders>
          <w:top w:val="none" w:sz="0" w:space="0" w:color="auto"/>
          <w:left w:val="none" w:sz="0" w:space="0" w:color="auto"/>
          <w:bottom w:val="none" w:sz="0" w:space="0" w:color="auto"/>
          <w:right w:val="single" w:sz="4" w:space="0" w:color="70AD47"/>
        </w:tcBorders>
        <w:shd w:val="clear" w:color="FFFFFF" w:fill="auto"/>
      </w:tcPr>
    </w:tblStylePr>
    <w:tblStylePr w:type="lastCol">
      <w:rPr>
        <w:i/>
        <w:color w:val="A9D08E"/>
        <w:sz w:val="22"/>
      </w:rPr>
      <w:tblPr/>
      <w:tcPr>
        <w:tcBorders>
          <w:top w:val="none" w:sz="0" w:space="0" w:color="auto"/>
          <w:left w:val="single" w:sz="4" w:space="0" w:color="70AD47"/>
          <w:bottom w:val="none" w:sz="0" w:space="0" w:color="auto"/>
          <w:right w:val="none" w:sz="0" w:space="0" w:color="auto"/>
        </w:tcBorders>
        <w:shd w:val="clear" w:color="FFFFFF" w:fill="auto"/>
      </w:tcPr>
    </w:tblStylePr>
    <w:tblStylePr w:type="band1Vert">
      <w:tblPr/>
      <w:tcPr>
        <w:shd w:val="clear" w:color="FFFFFF" w:fill="DAEBCF"/>
      </w:tcPr>
    </w:tblStylePr>
    <w:tblStylePr w:type="band1Horz">
      <w:rPr>
        <w:color w:val="A9D08E"/>
        <w:sz w:val="22"/>
      </w:rPr>
      <w:tblPr/>
      <w:tcPr>
        <w:shd w:val="clear" w:color="FFFFFF" w:fill="DAEBCF"/>
      </w:tcPr>
    </w:tblStylePr>
    <w:tblStylePr w:type="band2Horz">
      <w:rPr>
        <w:color w:val="A9D08E"/>
        <w:sz w:val="22"/>
      </w:rPr>
    </w:tblStylePr>
  </w:style>
  <w:style w:type="table" w:customStyle="1" w:styleId="Lined-Accent">
    <w:name w:val="Lined - Accent"/>
    <w:basedOn w:val="a1"/>
    <w:uiPriority w:val="99"/>
    <w:rsid w:val="003973D8"/>
    <w:pPr>
      <w:suppressAutoHyphens/>
      <w:spacing w:after="0" w:line="240" w:lineRule="auto"/>
    </w:pPr>
    <w:rPr>
      <w:rFonts w:ascii="Calibri" w:hAnsi="Calibri"/>
    </w:rPr>
    <w:tblPr>
      <w:tblStyleRowBandSize w:val="1"/>
      <w:tblStyleColBandSize w:val="1"/>
    </w:tblPr>
    <w:tblStylePr w:type="firstRow">
      <w:rPr>
        <w:sz w:val="22"/>
      </w:rPr>
      <w:tblPr/>
      <w:tcPr>
        <w:shd w:val="clear" w:color="FFFFFF" w:fill="7F7F7F"/>
      </w:tcPr>
    </w:tblStylePr>
    <w:tblStylePr w:type="lastRow">
      <w:rPr>
        <w:sz w:val="22"/>
      </w:rPr>
      <w:tblPr/>
      <w:tcPr>
        <w:shd w:val="clear" w:color="FFFFFF" w:fill="7F7F7F"/>
      </w:tcPr>
    </w:tblStylePr>
    <w:tblStylePr w:type="firstCol">
      <w:rPr>
        <w:sz w:val="22"/>
      </w:rPr>
      <w:tblPr/>
      <w:tcPr>
        <w:shd w:val="clear" w:color="FFFFFF" w:fill="7F7F7F"/>
      </w:tcPr>
    </w:tblStylePr>
    <w:tblStylePr w:type="lastCol">
      <w:rPr>
        <w:sz w:val="22"/>
      </w:rPr>
      <w:tblPr/>
      <w:tcPr>
        <w:shd w:val="clear" w:color="FFFFFF" w:fill="7F7F7F"/>
      </w:tcPr>
    </w:tblStylePr>
    <w:tblStylePr w:type="band1Vert">
      <w:rPr>
        <w:sz w:val="22"/>
      </w:rPr>
    </w:tblStylePr>
    <w:tblStylePr w:type="band2Vert">
      <w:rPr>
        <w:sz w:val="22"/>
      </w:rPr>
      <w:tblPr/>
      <w:tcPr>
        <w:shd w:val="clear" w:color="FFFFFF" w:fill="F2F2F2"/>
      </w:tcPr>
    </w:tblStylePr>
    <w:tblStylePr w:type="band1Horz">
      <w:rPr>
        <w:sz w:val="22"/>
      </w:rPr>
    </w:tblStylePr>
    <w:tblStylePr w:type="band2Horz">
      <w:rPr>
        <w:sz w:val="22"/>
      </w:rPr>
      <w:tblPr/>
      <w:tcPr>
        <w:shd w:val="clear" w:color="FFFFFF" w:fill="F2F2F2"/>
      </w:tcPr>
    </w:tblStylePr>
  </w:style>
  <w:style w:type="table" w:customStyle="1" w:styleId="Lined-Accent1">
    <w:name w:val="Lined - Accent 1"/>
    <w:basedOn w:val="a1"/>
    <w:uiPriority w:val="99"/>
    <w:rsid w:val="003973D8"/>
    <w:pPr>
      <w:suppressAutoHyphens/>
      <w:spacing w:after="0" w:line="240" w:lineRule="auto"/>
    </w:pPr>
    <w:rPr>
      <w:rFonts w:ascii="Calibri" w:hAnsi="Calibri"/>
    </w:rPr>
    <w:tblPr>
      <w:tblStyleRowBandSize w:val="1"/>
      <w:tblStyleColBandSize w:val="1"/>
    </w:tblPr>
    <w:tblStylePr w:type="firstRow">
      <w:rPr>
        <w:sz w:val="22"/>
      </w:rPr>
      <w:tblPr/>
      <w:tcPr>
        <w:shd w:val="clear" w:color="FFFFFF" w:fill="68A2D8"/>
      </w:tcPr>
    </w:tblStylePr>
    <w:tblStylePr w:type="lastRow">
      <w:rPr>
        <w:sz w:val="22"/>
      </w:rPr>
      <w:tblPr/>
      <w:tcPr>
        <w:shd w:val="clear" w:color="FFFFFF" w:fill="68A2D8"/>
      </w:tcPr>
    </w:tblStylePr>
    <w:tblStylePr w:type="firstCol">
      <w:rPr>
        <w:sz w:val="22"/>
      </w:rPr>
      <w:tblPr/>
      <w:tcPr>
        <w:shd w:val="clear" w:color="FFFFFF" w:fill="68A2D8"/>
      </w:tcPr>
    </w:tblStylePr>
    <w:tblStylePr w:type="lastCol">
      <w:rPr>
        <w:sz w:val="22"/>
      </w:rPr>
      <w:tblPr/>
      <w:tcPr>
        <w:shd w:val="clear" w:color="FFFFFF" w:fill="68A2D8"/>
      </w:tcPr>
    </w:tblStylePr>
    <w:tblStylePr w:type="band1Vert">
      <w:rPr>
        <w:sz w:val="22"/>
      </w:rPr>
    </w:tblStylePr>
    <w:tblStylePr w:type="band2Vert">
      <w:rPr>
        <w:sz w:val="22"/>
      </w:rPr>
      <w:tblPr/>
      <w:tcPr>
        <w:shd w:val="clear" w:color="FFFFFF" w:fill="CBDFF1"/>
      </w:tcPr>
    </w:tblStylePr>
    <w:tblStylePr w:type="band1Horz">
      <w:rPr>
        <w:sz w:val="22"/>
      </w:rPr>
    </w:tblStylePr>
    <w:tblStylePr w:type="band2Horz">
      <w:rPr>
        <w:sz w:val="22"/>
      </w:rPr>
      <w:tblPr/>
      <w:tcPr>
        <w:shd w:val="clear" w:color="FFFFFF" w:fill="CBDFF1"/>
      </w:tcPr>
    </w:tblStylePr>
  </w:style>
  <w:style w:type="table" w:customStyle="1" w:styleId="Lined-Accent2">
    <w:name w:val="Lined - Accent 2"/>
    <w:basedOn w:val="a1"/>
    <w:uiPriority w:val="99"/>
    <w:rsid w:val="003973D8"/>
    <w:pPr>
      <w:suppressAutoHyphens/>
      <w:spacing w:after="0" w:line="240" w:lineRule="auto"/>
    </w:pPr>
    <w:rPr>
      <w:rFonts w:ascii="Calibri" w:hAnsi="Calibri"/>
    </w:rPr>
    <w:tblPr>
      <w:tblStyleRowBandSize w:val="1"/>
      <w:tblStyleColBandSize w:val="1"/>
    </w:tblPr>
    <w:tblStylePr w:type="firstRow">
      <w:rPr>
        <w:sz w:val="22"/>
      </w:rPr>
      <w:tblPr/>
      <w:tcPr>
        <w:shd w:val="clear" w:color="FFFFFF" w:fill="F4B184"/>
      </w:tcPr>
    </w:tblStylePr>
    <w:tblStylePr w:type="lastRow">
      <w:rPr>
        <w:sz w:val="22"/>
      </w:rPr>
      <w:tblPr/>
      <w:tcPr>
        <w:shd w:val="clear" w:color="FFFFFF" w:fill="F4B184"/>
      </w:tcPr>
    </w:tblStylePr>
    <w:tblStylePr w:type="firstCol">
      <w:rPr>
        <w:sz w:val="22"/>
      </w:rPr>
      <w:tblPr/>
      <w:tcPr>
        <w:shd w:val="clear" w:color="FFFFFF" w:fill="F4B184"/>
      </w:tcPr>
    </w:tblStylePr>
    <w:tblStylePr w:type="lastCol">
      <w:rPr>
        <w:sz w:val="22"/>
      </w:rPr>
      <w:tblPr/>
      <w:tcPr>
        <w:shd w:val="clear" w:color="FFFFFF" w:fill="F4B184"/>
      </w:tcPr>
    </w:tblStylePr>
    <w:tblStylePr w:type="band1Vert">
      <w:rPr>
        <w:sz w:val="22"/>
      </w:rPr>
    </w:tblStylePr>
    <w:tblStylePr w:type="band2Vert">
      <w:rPr>
        <w:sz w:val="22"/>
      </w:rPr>
      <w:tblPr/>
      <w:tcPr>
        <w:shd w:val="clear" w:color="FFFFFF" w:fill="FBE5D6"/>
      </w:tcPr>
    </w:tblStylePr>
    <w:tblStylePr w:type="band1Horz">
      <w:rPr>
        <w:sz w:val="22"/>
      </w:rPr>
    </w:tblStylePr>
    <w:tblStylePr w:type="band2Horz">
      <w:rPr>
        <w:sz w:val="22"/>
      </w:rPr>
      <w:tblPr/>
      <w:tcPr>
        <w:shd w:val="clear" w:color="FFFFFF" w:fill="FBE5D6"/>
      </w:tcPr>
    </w:tblStylePr>
  </w:style>
  <w:style w:type="table" w:customStyle="1" w:styleId="Lined-Accent3">
    <w:name w:val="Lined - Accent 3"/>
    <w:basedOn w:val="a1"/>
    <w:uiPriority w:val="99"/>
    <w:rsid w:val="003973D8"/>
    <w:pPr>
      <w:suppressAutoHyphens/>
      <w:spacing w:after="0" w:line="240" w:lineRule="auto"/>
    </w:pPr>
    <w:rPr>
      <w:rFonts w:ascii="Calibri" w:hAnsi="Calibri"/>
    </w:rPr>
    <w:tblPr>
      <w:tblStyleRowBandSize w:val="1"/>
      <w:tblStyleColBandSize w:val="1"/>
    </w:tblPr>
    <w:tblStylePr w:type="firstRow">
      <w:rPr>
        <w:sz w:val="22"/>
      </w:rPr>
      <w:tblPr/>
      <w:tcPr>
        <w:shd w:val="clear" w:color="FFFFFF" w:fill="A5A5A5"/>
      </w:tcPr>
    </w:tblStylePr>
    <w:tblStylePr w:type="lastRow">
      <w:rPr>
        <w:sz w:val="22"/>
      </w:rPr>
      <w:tblPr/>
      <w:tcPr>
        <w:shd w:val="clear" w:color="FFFFFF" w:fill="A5A5A5"/>
      </w:tcPr>
    </w:tblStylePr>
    <w:tblStylePr w:type="firstCol">
      <w:rPr>
        <w:sz w:val="22"/>
      </w:rPr>
      <w:tblPr/>
      <w:tcPr>
        <w:shd w:val="clear" w:color="FFFFFF" w:fill="A5A5A5"/>
      </w:tcPr>
    </w:tblStylePr>
    <w:tblStylePr w:type="lastCol">
      <w:rPr>
        <w:sz w:val="22"/>
      </w:rPr>
      <w:tblPr/>
      <w:tcPr>
        <w:shd w:val="clear" w:color="FFFFFF" w:fill="A5A5A5"/>
      </w:tcPr>
    </w:tblStylePr>
    <w:tblStylePr w:type="band1Vert">
      <w:rPr>
        <w:sz w:val="22"/>
      </w:rPr>
    </w:tblStylePr>
    <w:tblStylePr w:type="band2Vert">
      <w:rPr>
        <w:sz w:val="22"/>
      </w:rPr>
      <w:tblPr/>
      <w:tcPr>
        <w:shd w:val="clear" w:color="FFFFFF" w:fill="ECECEC"/>
      </w:tcPr>
    </w:tblStylePr>
    <w:tblStylePr w:type="band1Horz">
      <w:rPr>
        <w:sz w:val="22"/>
      </w:rPr>
    </w:tblStylePr>
    <w:tblStylePr w:type="band2Horz">
      <w:rPr>
        <w:sz w:val="22"/>
      </w:rPr>
      <w:tblPr/>
      <w:tcPr>
        <w:shd w:val="clear" w:color="FFFFFF" w:fill="ECECEC"/>
      </w:tcPr>
    </w:tblStylePr>
  </w:style>
  <w:style w:type="table" w:customStyle="1" w:styleId="Lined-Accent4">
    <w:name w:val="Lined - Accent 4"/>
    <w:basedOn w:val="a1"/>
    <w:uiPriority w:val="99"/>
    <w:rsid w:val="003973D8"/>
    <w:pPr>
      <w:suppressAutoHyphens/>
      <w:spacing w:after="0" w:line="240" w:lineRule="auto"/>
    </w:pPr>
    <w:rPr>
      <w:rFonts w:ascii="Calibri" w:hAnsi="Calibri"/>
    </w:rPr>
    <w:tblPr>
      <w:tblStyleRowBandSize w:val="1"/>
      <w:tblStyleColBandSize w:val="1"/>
    </w:tblPr>
    <w:tblStylePr w:type="firstRow">
      <w:rPr>
        <w:sz w:val="22"/>
      </w:rPr>
      <w:tblPr/>
      <w:tcPr>
        <w:shd w:val="clear" w:color="FFFFFF" w:fill="FFD865"/>
      </w:tcPr>
    </w:tblStylePr>
    <w:tblStylePr w:type="lastRow">
      <w:rPr>
        <w:sz w:val="22"/>
      </w:rPr>
      <w:tblPr/>
      <w:tcPr>
        <w:shd w:val="clear" w:color="FFFFFF" w:fill="FFD865"/>
      </w:tcPr>
    </w:tblStylePr>
    <w:tblStylePr w:type="firstCol">
      <w:rPr>
        <w:sz w:val="22"/>
      </w:rPr>
      <w:tblPr/>
      <w:tcPr>
        <w:shd w:val="clear" w:color="FFFFFF" w:fill="FFD865"/>
      </w:tcPr>
    </w:tblStylePr>
    <w:tblStylePr w:type="lastCol">
      <w:rPr>
        <w:sz w:val="22"/>
      </w:rPr>
      <w:tblPr/>
      <w:tcPr>
        <w:shd w:val="clear" w:color="FFFFFF" w:fill="FFD865"/>
      </w:tcPr>
    </w:tblStylePr>
    <w:tblStylePr w:type="band1Vert">
      <w:rPr>
        <w:sz w:val="22"/>
      </w:rPr>
    </w:tblStylePr>
    <w:tblStylePr w:type="band2Vert">
      <w:rPr>
        <w:sz w:val="22"/>
      </w:rPr>
      <w:tblPr/>
      <w:tcPr>
        <w:shd w:val="clear" w:color="FFFFFF" w:fill="FFF2CB"/>
      </w:tcPr>
    </w:tblStylePr>
    <w:tblStylePr w:type="band1Horz">
      <w:rPr>
        <w:sz w:val="22"/>
      </w:rPr>
    </w:tblStylePr>
    <w:tblStylePr w:type="band2Horz">
      <w:rPr>
        <w:sz w:val="22"/>
      </w:rPr>
      <w:tblPr/>
      <w:tcPr>
        <w:shd w:val="clear" w:color="FFFFFF" w:fill="FFF2CB"/>
      </w:tcPr>
    </w:tblStylePr>
  </w:style>
  <w:style w:type="table" w:customStyle="1" w:styleId="Lined-Accent5">
    <w:name w:val="Lined - Accent 5"/>
    <w:basedOn w:val="a1"/>
    <w:uiPriority w:val="99"/>
    <w:rsid w:val="003973D8"/>
    <w:pPr>
      <w:suppressAutoHyphens/>
      <w:spacing w:after="0" w:line="240" w:lineRule="auto"/>
    </w:pPr>
    <w:rPr>
      <w:rFonts w:ascii="Calibri" w:hAnsi="Calibri"/>
    </w:rPr>
    <w:tblPr>
      <w:tblStyleRowBandSize w:val="1"/>
      <w:tblStyleColBandSize w:val="1"/>
    </w:tblPr>
    <w:tblStylePr w:type="firstRow">
      <w:rPr>
        <w:sz w:val="22"/>
      </w:rPr>
      <w:tblPr/>
      <w:tcPr>
        <w:shd w:val="clear" w:color="FFFFFF" w:fill="4472C4"/>
      </w:tcPr>
    </w:tblStylePr>
    <w:tblStylePr w:type="lastRow">
      <w:rPr>
        <w:sz w:val="22"/>
      </w:rPr>
      <w:tblPr/>
      <w:tcPr>
        <w:shd w:val="clear" w:color="FFFFFF" w:fill="4472C4"/>
      </w:tcPr>
    </w:tblStylePr>
    <w:tblStylePr w:type="firstCol">
      <w:rPr>
        <w:sz w:val="22"/>
      </w:rPr>
      <w:tblPr/>
      <w:tcPr>
        <w:shd w:val="clear" w:color="FFFFFF" w:fill="4472C4"/>
      </w:tcPr>
    </w:tblStylePr>
    <w:tblStylePr w:type="lastCol">
      <w:rPr>
        <w:sz w:val="22"/>
      </w:rPr>
      <w:tblPr/>
      <w:tcPr>
        <w:shd w:val="clear" w:color="FFFFFF" w:fill="4472C4"/>
      </w:tcPr>
    </w:tblStylePr>
    <w:tblStylePr w:type="band1Vert">
      <w:rPr>
        <w:sz w:val="22"/>
      </w:rPr>
    </w:tblStylePr>
    <w:tblStylePr w:type="band2Vert">
      <w:rPr>
        <w:sz w:val="22"/>
      </w:rPr>
      <w:tblPr/>
      <w:tcPr>
        <w:shd w:val="clear" w:color="FFFFFF" w:fill="D8E2F3"/>
      </w:tcPr>
    </w:tblStylePr>
    <w:tblStylePr w:type="band1Horz">
      <w:rPr>
        <w:sz w:val="22"/>
      </w:rPr>
    </w:tblStylePr>
    <w:tblStylePr w:type="band2Horz">
      <w:rPr>
        <w:sz w:val="22"/>
      </w:rPr>
      <w:tblPr/>
      <w:tcPr>
        <w:shd w:val="clear" w:color="FFFFFF" w:fill="D8E2F3"/>
      </w:tcPr>
    </w:tblStylePr>
  </w:style>
  <w:style w:type="table" w:customStyle="1" w:styleId="Lined-Accent6">
    <w:name w:val="Lined - Accent 6"/>
    <w:basedOn w:val="a1"/>
    <w:uiPriority w:val="99"/>
    <w:rsid w:val="003973D8"/>
    <w:pPr>
      <w:suppressAutoHyphens/>
      <w:spacing w:after="0" w:line="240" w:lineRule="auto"/>
    </w:pPr>
    <w:rPr>
      <w:rFonts w:ascii="Calibri" w:hAnsi="Calibri"/>
    </w:rPr>
    <w:tblPr>
      <w:tblStyleRowBandSize w:val="1"/>
      <w:tblStyleColBandSize w:val="1"/>
    </w:tblPr>
    <w:tblStylePr w:type="firstRow">
      <w:rPr>
        <w:sz w:val="22"/>
      </w:rPr>
      <w:tblPr/>
      <w:tcPr>
        <w:shd w:val="clear" w:color="FFFFFF" w:fill="70AD47"/>
      </w:tcPr>
    </w:tblStylePr>
    <w:tblStylePr w:type="lastRow">
      <w:rPr>
        <w:sz w:val="22"/>
      </w:rPr>
      <w:tblPr/>
      <w:tcPr>
        <w:shd w:val="clear" w:color="FFFFFF" w:fill="70AD47"/>
      </w:tcPr>
    </w:tblStylePr>
    <w:tblStylePr w:type="firstCol">
      <w:rPr>
        <w:sz w:val="22"/>
      </w:rPr>
      <w:tblPr/>
      <w:tcPr>
        <w:shd w:val="clear" w:color="FFFFFF" w:fill="70AD47"/>
      </w:tcPr>
    </w:tblStylePr>
    <w:tblStylePr w:type="lastCol">
      <w:rPr>
        <w:sz w:val="22"/>
      </w:rPr>
      <w:tblPr/>
      <w:tcPr>
        <w:shd w:val="clear" w:color="FFFFFF" w:fill="70AD47"/>
      </w:tcPr>
    </w:tblStylePr>
    <w:tblStylePr w:type="band1Vert">
      <w:rPr>
        <w:sz w:val="22"/>
      </w:rPr>
    </w:tblStylePr>
    <w:tblStylePr w:type="band2Vert">
      <w:rPr>
        <w:sz w:val="22"/>
      </w:rPr>
      <w:tblPr/>
      <w:tcPr>
        <w:shd w:val="clear" w:color="FFFFFF" w:fill="E1EFD8"/>
      </w:tcPr>
    </w:tblStylePr>
    <w:tblStylePr w:type="band1Horz">
      <w:rPr>
        <w:sz w:val="22"/>
      </w:rPr>
    </w:tblStylePr>
    <w:tblStylePr w:type="band2Horz">
      <w:rPr>
        <w:sz w:val="22"/>
      </w:rPr>
      <w:tblPr/>
      <w:tcPr>
        <w:shd w:val="clear" w:color="FFFFFF" w:fill="E1EFD8"/>
      </w:tcPr>
    </w:tblStylePr>
  </w:style>
  <w:style w:type="table" w:customStyle="1" w:styleId="BorderedLined-Accent">
    <w:name w:val="Bordered &amp; Lined - Accent"/>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sz w:val="22"/>
      </w:rPr>
      <w:tblPr/>
      <w:tcPr>
        <w:shd w:val="clear" w:color="FFFFFF" w:fill="7F7F7F"/>
      </w:tcPr>
    </w:tblStylePr>
    <w:tblStylePr w:type="lastRow">
      <w:rPr>
        <w:sz w:val="22"/>
      </w:rPr>
      <w:tblPr/>
      <w:tcPr>
        <w:shd w:val="clear" w:color="FFFFFF" w:fill="7F7F7F"/>
      </w:tcPr>
    </w:tblStylePr>
    <w:tblStylePr w:type="firstCol">
      <w:rPr>
        <w:sz w:val="22"/>
      </w:rPr>
      <w:tblPr/>
      <w:tcPr>
        <w:shd w:val="clear" w:color="FFFFFF" w:fill="7F7F7F"/>
      </w:tcPr>
    </w:tblStylePr>
    <w:tblStylePr w:type="lastCol">
      <w:rPr>
        <w:sz w:val="22"/>
      </w:rPr>
      <w:tblPr/>
      <w:tcPr>
        <w:shd w:val="clear" w:color="FFFFFF" w:fill="7F7F7F"/>
      </w:tcPr>
    </w:tblStylePr>
    <w:tblStylePr w:type="band1Vert">
      <w:rPr>
        <w:sz w:val="22"/>
      </w:rPr>
    </w:tblStylePr>
    <w:tblStylePr w:type="band2Vert">
      <w:rPr>
        <w:sz w:val="22"/>
      </w:rPr>
      <w:tblPr/>
      <w:tcPr>
        <w:shd w:val="clear" w:color="FFFFFF" w:fill="F2F2F2"/>
      </w:tcPr>
    </w:tblStylePr>
    <w:tblStylePr w:type="band1Horz">
      <w:rPr>
        <w:sz w:val="22"/>
      </w:rPr>
    </w:tblStylePr>
    <w:tblStylePr w:type="band2Horz">
      <w:rPr>
        <w:sz w:val="22"/>
      </w:rPr>
      <w:tblPr/>
      <w:tcPr>
        <w:shd w:val="clear" w:color="FFFFFF" w:fill="F2F2F2"/>
      </w:tcPr>
    </w:tblStylePr>
  </w:style>
  <w:style w:type="table" w:customStyle="1" w:styleId="BorderedLined-Accent1">
    <w:name w:val="Bordered &amp; Lined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sz w:val="22"/>
      </w:rPr>
      <w:tblPr/>
      <w:tcPr>
        <w:shd w:val="clear" w:color="FFFFFF" w:fill="68A2D8"/>
      </w:tcPr>
    </w:tblStylePr>
    <w:tblStylePr w:type="lastRow">
      <w:rPr>
        <w:sz w:val="22"/>
      </w:rPr>
      <w:tblPr/>
      <w:tcPr>
        <w:shd w:val="clear" w:color="FFFFFF" w:fill="68A2D8"/>
      </w:tcPr>
    </w:tblStylePr>
    <w:tblStylePr w:type="firstCol">
      <w:rPr>
        <w:sz w:val="22"/>
      </w:rPr>
      <w:tblPr/>
      <w:tcPr>
        <w:shd w:val="clear" w:color="FFFFFF" w:fill="68A2D8"/>
      </w:tcPr>
    </w:tblStylePr>
    <w:tblStylePr w:type="lastCol">
      <w:rPr>
        <w:sz w:val="22"/>
      </w:rPr>
      <w:tblPr/>
      <w:tcPr>
        <w:shd w:val="clear" w:color="FFFFFF" w:fill="68A2D8"/>
      </w:tcPr>
    </w:tblStylePr>
    <w:tblStylePr w:type="band1Vert">
      <w:rPr>
        <w:sz w:val="22"/>
      </w:rPr>
    </w:tblStylePr>
    <w:tblStylePr w:type="band2Vert">
      <w:rPr>
        <w:sz w:val="22"/>
      </w:rPr>
      <w:tblPr/>
      <w:tcPr>
        <w:shd w:val="clear" w:color="FFFFFF" w:fill="CBDFF1"/>
      </w:tcPr>
    </w:tblStylePr>
    <w:tblStylePr w:type="band1Horz">
      <w:rPr>
        <w:sz w:val="22"/>
      </w:rPr>
    </w:tblStylePr>
    <w:tblStylePr w:type="band2Horz">
      <w:rPr>
        <w:sz w:val="22"/>
      </w:rPr>
      <w:tblPr/>
      <w:tcPr>
        <w:shd w:val="clear" w:color="FFFFFF" w:fill="CBDFF1"/>
      </w:tcPr>
    </w:tblStylePr>
  </w:style>
  <w:style w:type="table" w:customStyle="1" w:styleId="BorderedLined-Accent2">
    <w:name w:val="Bordered &amp; Lined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sz w:val="22"/>
      </w:rPr>
      <w:tblPr/>
      <w:tcPr>
        <w:shd w:val="clear" w:color="FFFFFF" w:fill="F4B184"/>
      </w:tcPr>
    </w:tblStylePr>
    <w:tblStylePr w:type="lastRow">
      <w:rPr>
        <w:sz w:val="22"/>
      </w:rPr>
      <w:tblPr/>
      <w:tcPr>
        <w:shd w:val="clear" w:color="FFFFFF" w:fill="F4B184"/>
      </w:tcPr>
    </w:tblStylePr>
    <w:tblStylePr w:type="firstCol">
      <w:rPr>
        <w:sz w:val="22"/>
      </w:rPr>
      <w:tblPr/>
      <w:tcPr>
        <w:shd w:val="clear" w:color="FFFFFF" w:fill="F4B184"/>
      </w:tcPr>
    </w:tblStylePr>
    <w:tblStylePr w:type="lastCol">
      <w:rPr>
        <w:sz w:val="22"/>
      </w:rPr>
      <w:tblPr/>
      <w:tcPr>
        <w:shd w:val="clear" w:color="FFFFFF" w:fill="F4B184"/>
      </w:tcPr>
    </w:tblStylePr>
    <w:tblStylePr w:type="band1Vert">
      <w:rPr>
        <w:sz w:val="22"/>
      </w:rPr>
    </w:tblStylePr>
    <w:tblStylePr w:type="band2Vert">
      <w:rPr>
        <w:sz w:val="22"/>
      </w:rPr>
      <w:tblPr/>
      <w:tcPr>
        <w:shd w:val="clear" w:color="FFFFFF" w:fill="FBE5D6"/>
      </w:tcPr>
    </w:tblStylePr>
    <w:tblStylePr w:type="band1Horz">
      <w:rPr>
        <w:sz w:val="22"/>
      </w:rPr>
    </w:tblStylePr>
    <w:tblStylePr w:type="band2Horz">
      <w:rPr>
        <w:sz w:val="22"/>
      </w:rPr>
      <w:tblPr/>
      <w:tcPr>
        <w:shd w:val="clear" w:color="FFFFFF" w:fill="FBE5D6"/>
      </w:tcPr>
    </w:tblStylePr>
  </w:style>
  <w:style w:type="table" w:customStyle="1" w:styleId="BorderedLined-Accent3">
    <w:name w:val="Bordered &amp; Lined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sz w:val="22"/>
      </w:rPr>
      <w:tblPr/>
      <w:tcPr>
        <w:shd w:val="clear" w:color="FFFFFF" w:fill="A5A5A5"/>
      </w:tcPr>
    </w:tblStylePr>
    <w:tblStylePr w:type="lastRow">
      <w:rPr>
        <w:sz w:val="22"/>
      </w:rPr>
      <w:tblPr/>
      <w:tcPr>
        <w:shd w:val="clear" w:color="FFFFFF" w:fill="A5A5A5"/>
      </w:tcPr>
    </w:tblStylePr>
    <w:tblStylePr w:type="firstCol">
      <w:rPr>
        <w:sz w:val="22"/>
      </w:rPr>
      <w:tblPr/>
      <w:tcPr>
        <w:shd w:val="clear" w:color="FFFFFF" w:fill="A5A5A5"/>
      </w:tcPr>
    </w:tblStylePr>
    <w:tblStylePr w:type="lastCol">
      <w:rPr>
        <w:sz w:val="22"/>
      </w:rPr>
      <w:tblPr/>
      <w:tcPr>
        <w:shd w:val="clear" w:color="FFFFFF" w:fill="A5A5A5"/>
      </w:tcPr>
    </w:tblStylePr>
    <w:tblStylePr w:type="band1Vert">
      <w:rPr>
        <w:sz w:val="22"/>
      </w:rPr>
    </w:tblStylePr>
    <w:tblStylePr w:type="band2Vert">
      <w:rPr>
        <w:sz w:val="22"/>
      </w:rPr>
      <w:tblPr/>
      <w:tcPr>
        <w:shd w:val="clear" w:color="FFFFFF" w:fill="ECECEC"/>
      </w:tcPr>
    </w:tblStylePr>
    <w:tblStylePr w:type="band1Horz">
      <w:rPr>
        <w:sz w:val="22"/>
      </w:rPr>
    </w:tblStylePr>
    <w:tblStylePr w:type="band2Horz">
      <w:rPr>
        <w:sz w:val="22"/>
      </w:rPr>
      <w:tblPr/>
      <w:tcPr>
        <w:shd w:val="clear" w:color="FFFFFF" w:fill="ECECEC"/>
      </w:tcPr>
    </w:tblStylePr>
  </w:style>
  <w:style w:type="table" w:customStyle="1" w:styleId="BorderedLined-Accent4">
    <w:name w:val="Bordered &amp; Lined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sz w:val="22"/>
      </w:rPr>
      <w:tblPr/>
      <w:tcPr>
        <w:shd w:val="clear" w:color="FFFFFF" w:fill="FFD865"/>
      </w:tcPr>
    </w:tblStylePr>
    <w:tblStylePr w:type="lastRow">
      <w:rPr>
        <w:sz w:val="22"/>
      </w:rPr>
      <w:tblPr/>
      <w:tcPr>
        <w:shd w:val="clear" w:color="FFFFFF" w:fill="FFD865"/>
      </w:tcPr>
    </w:tblStylePr>
    <w:tblStylePr w:type="firstCol">
      <w:rPr>
        <w:sz w:val="22"/>
      </w:rPr>
      <w:tblPr/>
      <w:tcPr>
        <w:shd w:val="clear" w:color="FFFFFF" w:fill="FFD865"/>
      </w:tcPr>
    </w:tblStylePr>
    <w:tblStylePr w:type="lastCol">
      <w:rPr>
        <w:sz w:val="22"/>
      </w:rPr>
      <w:tblPr/>
      <w:tcPr>
        <w:shd w:val="clear" w:color="FFFFFF" w:fill="FFD865"/>
      </w:tcPr>
    </w:tblStylePr>
    <w:tblStylePr w:type="band1Vert">
      <w:rPr>
        <w:sz w:val="22"/>
      </w:rPr>
    </w:tblStylePr>
    <w:tblStylePr w:type="band2Vert">
      <w:rPr>
        <w:sz w:val="22"/>
      </w:rPr>
      <w:tblPr/>
      <w:tcPr>
        <w:shd w:val="clear" w:color="FFFFFF" w:fill="FFF2CB"/>
      </w:tcPr>
    </w:tblStylePr>
    <w:tblStylePr w:type="band1Horz">
      <w:rPr>
        <w:sz w:val="22"/>
      </w:rPr>
    </w:tblStylePr>
    <w:tblStylePr w:type="band2Horz">
      <w:rPr>
        <w:sz w:val="22"/>
      </w:rPr>
      <w:tblPr/>
      <w:tcPr>
        <w:shd w:val="clear" w:color="FFFFFF" w:fill="FFF2CB"/>
      </w:tcPr>
    </w:tblStylePr>
  </w:style>
  <w:style w:type="table" w:customStyle="1" w:styleId="BorderedLined-Accent5">
    <w:name w:val="Bordered &amp; Lined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sz w:val="22"/>
      </w:rPr>
      <w:tblPr/>
      <w:tcPr>
        <w:shd w:val="clear" w:color="FFFFFF" w:fill="4472C4"/>
      </w:tcPr>
    </w:tblStylePr>
    <w:tblStylePr w:type="lastRow">
      <w:rPr>
        <w:sz w:val="22"/>
      </w:rPr>
      <w:tblPr/>
      <w:tcPr>
        <w:shd w:val="clear" w:color="FFFFFF" w:fill="4472C4"/>
      </w:tcPr>
    </w:tblStylePr>
    <w:tblStylePr w:type="firstCol">
      <w:rPr>
        <w:sz w:val="22"/>
      </w:rPr>
      <w:tblPr/>
      <w:tcPr>
        <w:shd w:val="clear" w:color="FFFFFF" w:fill="4472C4"/>
      </w:tcPr>
    </w:tblStylePr>
    <w:tblStylePr w:type="lastCol">
      <w:rPr>
        <w:sz w:val="22"/>
      </w:rPr>
      <w:tblPr/>
      <w:tcPr>
        <w:shd w:val="clear" w:color="FFFFFF" w:fill="4472C4"/>
      </w:tcPr>
    </w:tblStylePr>
    <w:tblStylePr w:type="band1Vert">
      <w:rPr>
        <w:sz w:val="22"/>
      </w:rPr>
    </w:tblStylePr>
    <w:tblStylePr w:type="band2Vert">
      <w:rPr>
        <w:sz w:val="22"/>
      </w:rPr>
      <w:tblPr/>
      <w:tcPr>
        <w:shd w:val="clear" w:color="FFFFFF" w:fill="D8E2F3"/>
      </w:tcPr>
    </w:tblStylePr>
    <w:tblStylePr w:type="band1Horz">
      <w:rPr>
        <w:sz w:val="22"/>
      </w:rPr>
    </w:tblStylePr>
    <w:tblStylePr w:type="band2Horz">
      <w:rPr>
        <w:sz w:val="22"/>
      </w:rPr>
      <w:tblPr/>
      <w:tcPr>
        <w:shd w:val="clear" w:color="FFFFFF" w:fill="D8E2F3"/>
      </w:tcPr>
    </w:tblStylePr>
  </w:style>
  <w:style w:type="table" w:customStyle="1" w:styleId="BorderedLined-Accent6">
    <w:name w:val="Bordered &amp; Lined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sz w:val="22"/>
      </w:rPr>
      <w:tblPr/>
      <w:tcPr>
        <w:shd w:val="clear" w:color="FFFFFF" w:fill="70AD47"/>
      </w:tcPr>
    </w:tblStylePr>
    <w:tblStylePr w:type="lastRow">
      <w:rPr>
        <w:sz w:val="22"/>
      </w:rPr>
      <w:tblPr/>
      <w:tcPr>
        <w:shd w:val="clear" w:color="FFFFFF" w:fill="70AD47"/>
      </w:tcPr>
    </w:tblStylePr>
    <w:tblStylePr w:type="firstCol">
      <w:rPr>
        <w:sz w:val="22"/>
      </w:rPr>
      <w:tblPr/>
      <w:tcPr>
        <w:shd w:val="clear" w:color="FFFFFF" w:fill="70AD47"/>
      </w:tcPr>
    </w:tblStylePr>
    <w:tblStylePr w:type="lastCol">
      <w:rPr>
        <w:sz w:val="22"/>
      </w:rPr>
      <w:tblPr/>
      <w:tcPr>
        <w:shd w:val="clear" w:color="FFFFFF" w:fill="70AD47"/>
      </w:tcPr>
    </w:tblStylePr>
    <w:tblStylePr w:type="band1Vert">
      <w:rPr>
        <w:sz w:val="22"/>
      </w:rPr>
    </w:tblStylePr>
    <w:tblStylePr w:type="band2Vert">
      <w:rPr>
        <w:sz w:val="22"/>
      </w:rPr>
      <w:tblPr/>
      <w:tcPr>
        <w:shd w:val="clear" w:color="FFFFFF" w:fill="E1EFD8"/>
      </w:tcPr>
    </w:tblStylePr>
    <w:tblStylePr w:type="band1Horz">
      <w:rPr>
        <w:sz w:val="22"/>
      </w:rPr>
    </w:tblStylePr>
    <w:tblStylePr w:type="band2Horz">
      <w:rPr>
        <w:sz w:val="22"/>
      </w:rPr>
      <w:tblPr/>
      <w:tcPr>
        <w:shd w:val="clear" w:color="FFFFFF" w:fill="E1EFD8"/>
      </w:tcPr>
    </w:tblStylePr>
  </w:style>
  <w:style w:type="table" w:customStyle="1" w:styleId="Bordered">
    <w:name w:val="Bordered"/>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sz w:val="22"/>
      </w:rPr>
      <w:tblPr/>
      <w:tcPr>
        <w:tcBorders>
          <w:bottom w:val="single" w:sz="12" w:space="0" w:color="000000"/>
        </w:tcBorders>
      </w:tcPr>
    </w:tblStylePr>
    <w:tblStylePr w:type="lastRow">
      <w:rPr>
        <w:sz w:val="22"/>
      </w:rPr>
      <w:tblPr/>
      <w:tcPr>
        <w:tcBorders>
          <w:top w:val="single" w:sz="12" w:space="0" w:color="000000"/>
        </w:tcBorders>
      </w:tcPr>
    </w:tblStylePr>
    <w:tblStylePr w:type="firstCol">
      <w:rPr>
        <w:sz w:val="22"/>
      </w:rPr>
    </w:tblStylePr>
    <w:tblStylePr w:type="lastCol">
      <w:rPr>
        <w:sz w:val="22"/>
      </w:rPr>
      <w:tblPr/>
      <w:tcPr>
        <w:tcBorders>
          <w:left w:val="single" w:sz="12" w:space="0" w:color="000000"/>
        </w:tcBorders>
      </w:tcPr>
    </w:tblStylePr>
    <w:tblStylePr w:type="band1Horz">
      <w:rPr>
        <w:sz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
    <w:name w:val="Bordered - Accent 1"/>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sz w:val="22"/>
      </w:rPr>
      <w:tblPr/>
      <w:tcPr>
        <w:tcBorders>
          <w:bottom w:val="single" w:sz="12" w:space="0" w:color="5B9BD5"/>
        </w:tcBorders>
      </w:tcPr>
    </w:tblStylePr>
    <w:tblStylePr w:type="lastRow">
      <w:rPr>
        <w:sz w:val="22"/>
      </w:rPr>
      <w:tblPr/>
      <w:tcPr>
        <w:tcBorders>
          <w:top w:val="single" w:sz="12" w:space="0" w:color="5B9BD5"/>
        </w:tcBorders>
      </w:tcPr>
    </w:tblStylePr>
    <w:tblStylePr w:type="firstCol">
      <w:rPr>
        <w:sz w:val="22"/>
      </w:rPr>
    </w:tblStylePr>
    <w:tblStylePr w:type="lastCol">
      <w:rPr>
        <w:sz w:val="22"/>
      </w:rPr>
      <w:tblPr/>
      <w:tcPr>
        <w:tcBorders>
          <w:left w:val="single" w:sz="12" w:space="0" w:color="5B9BD5"/>
        </w:tcBorders>
      </w:tcPr>
    </w:tblStylePr>
    <w:tblStylePr w:type="band1Horz">
      <w:rPr>
        <w:sz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2">
    <w:name w:val="Bordered - Accent 2"/>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sz w:val="22"/>
      </w:rPr>
      <w:tblPr/>
      <w:tcPr>
        <w:tcBorders>
          <w:bottom w:val="single" w:sz="12" w:space="0" w:color="ED7D31"/>
        </w:tcBorders>
      </w:tcPr>
    </w:tblStylePr>
    <w:tblStylePr w:type="lastRow">
      <w:rPr>
        <w:sz w:val="22"/>
      </w:rPr>
      <w:tblPr/>
      <w:tcPr>
        <w:tcBorders>
          <w:top w:val="single" w:sz="12" w:space="0" w:color="ED7D31"/>
        </w:tcBorders>
      </w:tcPr>
    </w:tblStylePr>
    <w:tblStylePr w:type="firstCol">
      <w:rPr>
        <w:sz w:val="22"/>
      </w:rPr>
    </w:tblStylePr>
    <w:tblStylePr w:type="lastCol">
      <w:rPr>
        <w:sz w:val="22"/>
      </w:rPr>
      <w:tblPr/>
      <w:tcPr>
        <w:tcBorders>
          <w:left w:val="single" w:sz="12" w:space="0" w:color="ED7D31"/>
        </w:tcBorders>
      </w:tcPr>
    </w:tblStylePr>
    <w:tblStylePr w:type="band1Horz">
      <w:rPr>
        <w:sz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
    <w:name w:val="Bordered - Accent 3"/>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sz w:val="22"/>
      </w:rPr>
      <w:tblPr/>
      <w:tcPr>
        <w:tcBorders>
          <w:bottom w:val="single" w:sz="12" w:space="0" w:color="A5A5A5"/>
        </w:tcBorders>
      </w:tcPr>
    </w:tblStylePr>
    <w:tblStylePr w:type="lastRow">
      <w:rPr>
        <w:sz w:val="22"/>
      </w:rPr>
      <w:tblPr/>
      <w:tcPr>
        <w:tcBorders>
          <w:top w:val="single" w:sz="12" w:space="0" w:color="A5A5A5"/>
        </w:tcBorders>
      </w:tcPr>
    </w:tblStylePr>
    <w:tblStylePr w:type="firstCol">
      <w:rPr>
        <w:sz w:val="22"/>
      </w:rPr>
    </w:tblStylePr>
    <w:tblStylePr w:type="lastCol">
      <w:rPr>
        <w:sz w:val="22"/>
      </w:rPr>
      <w:tblPr/>
      <w:tcPr>
        <w:tcBorders>
          <w:left w:val="single" w:sz="12" w:space="0" w:color="A5A5A5"/>
        </w:tcBorders>
      </w:tcPr>
    </w:tblStylePr>
    <w:tblStylePr w:type="band1Horz">
      <w:rPr>
        <w:sz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
    <w:name w:val="Bordered - Accent 4"/>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sz w:val="22"/>
      </w:rPr>
      <w:tblPr/>
      <w:tcPr>
        <w:tcBorders>
          <w:bottom w:val="single" w:sz="12" w:space="0" w:color="FFC000"/>
        </w:tcBorders>
      </w:tcPr>
    </w:tblStylePr>
    <w:tblStylePr w:type="lastRow">
      <w:rPr>
        <w:sz w:val="22"/>
      </w:rPr>
      <w:tblPr/>
      <w:tcPr>
        <w:tcBorders>
          <w:top w:val="single" w:sz="12" w:space="0" w:color="FFC000"/>
        </w:tcBorders>
      </w:tcPr>
    </w:tblStylePr>
    <w:tblStylePr w:type="firstCol">
      <w:rPr>
        <w:sz w:val="22"/>
      </w:rPr>
    </w:tblStylePr>
    <w:tblStylePr w:type="lastCol">
      <w:rPr>
        <w:sz w:val="22"/>
      </w:rPr>
      <w:tblPr/>
      <w:tcPr>
        <w:tcBorders>
          <w:left w:val="single" w:sz="12" w:space="0" w:color="FFC000"/>
        </w:tcBorders>
      </w:tcPr>
    </w:tblStylePr>
    <w:tblStylePr w:type="band1Horz">
      <w:rPr>
        <w:sz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
    <w:name w:val="Bordered - Accent 5"/>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sz w:val="22"/>
      </w:rPr>
      <w:tblPr/>
      <w:tcPr>
        <w:tcBorders>
          <w:bottom w:val="single" w:sz="12" w:space="0" w:color="4472C4"/>
        </w:tcBorders>
      </w:tcPr>
    </w:tblStylePr>
    <w:tblStylePr w:type="lastRow">
      <w:rPr>
        <w:sz w:val="22"/>
      </w:rPr>
      <w:tblPr/>
      <w:tcPr>
        <w:tcBorders>
          <w:top w:val="single" w:sz="12" w:space="0" w:color="4472C4"/>
        </w:tcBorders>
      </w:tcPr>
    </w:tblStylePr>
    <w:tblStylePr w:type="firstCol">
      <w:rPr>
        <w:sz w:val="22"/>
      </w:rPr>
    </w:tblStylePr>
    <w:tblStylePr w:type="lastCol">
      <w:rPr>
        <w:sz w:val="22"/>
      </w:rPr>
      <w:tblPr/>
      <w:tcPr>
        <w:tcBorders>
          <w:left w:val="single" w:sz="12" w:space="0" w:color="4472C4"/>
        </w:tcBorders>
      </w:tcPr>
    </w:tblStylePr>
    <w:tblStylePr w:type="band1Horz">
      <w:rPr>
        <w:sz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6">
    <w:name w:val="Bordered - Accent 6"/>
    <w:basedOn w:val="a1"/>
    <w:uiPriority w:val="99"/>
    <w:rsid w:val="003973D8"/>
    <w:pPr>
      <w:suppressAutoHyphens/>
      <w:spacing w:after="0" w:line="240" w:lineRule="auto"/>
    </w:pPr>
    <w:rPr>
      <w:rFonts w:ascii="Calibri" w:hAnsi="Calibri"/>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sz w:val="22"/>
      </w:rPr>
      <w:tblPr/>
      <w:tcPr>
        <w:tcBorders>
          <w:bottom w:val="single" w:sz="12" w:space="0" w:color="70AD47"/>
        </w:tcBorders>
      </w:tcPr>
    </w:tblStylePr>
    <w:tblStylePr w:type="lastRow">
      <w:rPr>
        <w:sz w:val="22"/>
      </w:rPr>
      <w:tblPr/>
      <w:tcPr>
        <w:tcBorders>
          <w:top w:val="single" w:sz="12" w:space="0" w:color="70AD47"/>
        </w:tcBorders>
      </w:tcPr>
    </w:tblStylePr>
    <w:tblStylePr w:type="firstCol">
      <w:rPr>
        <w:sz w:val="22"/>
      </w:rPr>
    </w:tblStylePr>
    <w:tblStylePr w:type="lastCol">
      <w:rPr>
        <w:sz w:val="22"/>
      </w:rPr>
      <w:tblPr/>
      <w:tcPr>
        <w:tcBorders>
          <w:left w:val="single" w:sz="12" w:space="0" w:color="70AD47"/>
        </w:tcBorders>
      </w:tcPr>
    </w:tblStylePr>
    <w:tblStylePr w:type="band1Horz">
      <w:rPr>
        <w:sz w:val="22"/>
      </w:rPr>
      <w:tblPr/>
      <w:tcPr>
        <w:tcBorders>
          <w:top w:val="single" w:sz="4" w:space="0" w:color="70AD47"/>
          <w:left w:val="single" w:sz="4" w:space="0" w:color="70AD47"/>
          <w:bottom w:val="single" w:sz="4" w:space="0" w:color="70AD47"/>
          <w:right w:val="single" w:sz="4" w:space="0" w:color="70AD47"/>
        </w:tcBorders>
      </w:tcPr>
    </w:tblStylePr>
  </w:style>
  <w:style w:type="character" w:customStyle="1" w:styleId="611">
    <w:name w:val="Заголовок 6 Знак1"/>
    <w:basedOn w:val="a0"/>
    <w:uiPriority w:val="9"/>
    <w:semiHidden/>
    <w:rsid w:val="003973D8"/>
    <w:rPr>
      <w:rFonts w:asciiTheme="majorHAnsi" w:eastAsiaTheme="majorEastAsia" w:hAnsiTheme="majorHAnsi" w:cstheme="majorBidi"/>
      <w:color w:val="1F4D78" w:themeColor="accent1" w:themeShade="7F"/>
    </w:rPr>
  </w:style>
  <w:style w:type="character" w:customStyle="1" w:styleId="711">
    <w:name w:val="Заголовок 7 Знак1"/>
    <w:basedOn w:val="a0"/>
    <w:uiPriority w:val="9"/>
    <w:semiHidden/>
    <w:rsid w:val="003973D8"/>
    <w:rPr>
      <w:rFonts w:asciiTheme="majorHAnsi" w:eastAsiaTheme="majorEastAsia" w:hAnsiTheme="majorHAnsi" w:cstheme="majorBidi"/>
      <w:i/>
      <w:iCs/>
      <w:color w:val="1F4D78" w:themeColor="accent1" w:themeShade="7F"/>
    </w:rPr>
  </w:style>
  <w:style w:type="character" w:customStyle="1" w:styleId="811">
    <w:name w:val="Заголовок 8 Знак1"/>
    <w:basedOn w:val="a0"/>
    <w:uiPriority w:val="9"/>
    <w:semiHidden/>
    <w:rsid w:val="003973D8"/>
    <w:rPr>
      <w:rFonts w:asciiTheme="majorHAnsi" w:eastAsiaTheme="majorEastAsia" w:hAnsiTheme="majorHAnsi" w:cstheme="majorBidi"/>
      <w:color w:val="272727" w:themeColor="text1" w:themeTint="D8"/>
      <w:sz w:val="21"/>
      <w:szCs w:val="21"/>
    </w:rPr>
  </w:style>
  <w:style w:type="character" w:customStyle="1" w:styleId="911">
    <w:name w:val="Заголовок 9 Знак1"/>
    <w:basedOn w:val="a0"/>
    <w:uiPriority w:val="9"/>
    <w:semiHidden/>
    <w:rsid w:val="003973D8"/>
    <w:rPr>
      <w:rFonts w:asciiTheme="majorHAnsi" w:eastAsiaTheme="majorEastAsia" w:hAnsiTheme="majorHAnsi" w:cstheme="majorBidi"/>
      <w:i/>
      <w:iCs/>
      <w:color w:val="272727" w:themeColor="text1" w:themeTint="D8"/>
      <w:sz w:val="21"/>
      <w:szCs w:val="21"/>
    </w:rPr>
  </w:style>
  <w:style w:type="paragraph" w:styleId="27">
    <w:name w:val="Quote"/>
    <w:basedOn w:val="a"/>
    <w:next w:val="a"/>
    <w:link w:val="26"/>
    <w:qFormat/>
    <w:rsid w:val="003973D8"/>
    <w:pPr>
      <w:spacing w:before="200"/>
      <w:ind w:left="864" w:right="864"/>
      <w:jc w:val="center"/>
    </w:pPr>
    <w:rPr>
      <w:i/>
      <w:iCs/>
      <w:color w:val="404040"/>
    </w:rPr>
  </w:style>
  <w:style w:type="character" w:customStyle="1" w:styleId="213">
    <w:name w:val="Цитата 2 Знак1"/>
    <w:basedOn w:val="a0"/>
    <w:uiPriority w:val="29"/>
    <w:rsid w:val="003973D8"/>
    <w:rPr>
      <w:i/>
      <w:iCs/>
      <w:color w:val="404040" w:themeColor="text1" w:themeTint="BF"/>
    </w:rPr>
  </w:style>
  <w:style w:type="character" w:styleId="afffd">
    <w:name w:val="Intense Emphasis"/>
    <w:basedOn w:val="a0"/>
    <w:uiPriority w:val="21"/>
    <w:qFormat/>
    <w:rsid w:val="003973D8"/>
    <w:rPr>
      <w:i/>
      <w:iCs/>
      <w:color w:val="5B9BD5" w:themeColor="accent1"/>
    </w:rPr>
  </w:style>
  <w:style w:type="paragraph" w:styleId="affb">
    <w:name w:val="Intense Quote"/>
    <w:basedOn w:val="a"/>
    <w:next w:val="a"/>
    <w:link w:val="affa"/>
    <w:qFormat/>
    <w:rsid w:val="003973D8"/>
    <w:pPr>
      <w:pBdr>
        <w:top w:val="single" w:sz="4" w:space="10" w:color="5B9BD5" w:themeColor="accent1"/>
        <w:bottom w:val="single" w:sz="4" w:space="10" w:color="5B9BD5" w:themeColor="accent1"/>
      </w:pBdr>
      <w:spacing w:before="360" w:after="360"/>
      <w:ind w:left="864" w:right="864"/>
      <w:jc w:val="center"/>
    </w:pPr>
    <w:rPr>
      <w:i/>
      <w:iCs/>
      <w:color w:val="2E74B5"/>
    </w:rPr>
  </w:style>
  <w:style w:type="character" w:customStyle="1" w:styleId="1fe">
    <w:name w:val="Выделенная цитата Знак1"/>
    <w:basedOn w:val="a0"/>
    <w:uiPriority w:val="30"/>
    <w:rsid w:val="003973D8"/>
    <w:rPr>
      <w:i/>
      <w:iCs/>
      <w:color w:val="5B9BD5" w:themeColor="accent1"/>
    </w:rPr>
  </w:style>
  <w:style w:type="character" w:styleId="afffe">
    <w:name w:val="Intense Reference"/>
    <w:basedOn w:val="a0"/>
    <w:uiPriority w:val="32"/>
    <w:qFormat/>
    <w:rsid w:val="003973D8"/>
    <w:rPr>
      <w:b/>
      <w:bCs/>
      <w:smallCaps/>
      <w:color w:val="5B9BD5" w:themeColor="accent1"/>
      <w:spacing w:val="5"/>
    </w:rPr>
  </w:style>
  <w:style w:type="character" w:styleId="affff">
    <w:name w:val="Subtle Emphasis"/>
    <w:basedOn w:val="a0"/>
    <w:uiPriority w:val="19"/>
    <w:qFormat/>
    <w:rsid w:val="003973D8"/>
    <w:rPr>
      <w:i/>
      <w:iCs/>
      <w:color w:val="404040" w:themeColor="text1" w:themeTint="BF"/>
    </w:rPr>
  </w:style>
  <w:style w:type="character" w:styleId="affff0">
    <w:name w:val="Subtle Reference"/>
    <w:basedOn w:val="a0"/>
    <w:uiPriority w:val="31"/>
    <w:qFormat/>
    <w:rsid w:val="003973D8"/>
    <w:rPr>
      <w:smallCaps/>
      <w:color w:val="5A5A5A" w:themeColor="text1" w:themeTint="A5"/>
    </w:rPr>
  </w:style>
  <w:style w:type="character" w:styleId="affff1">
    <w:name w:val="FollowedHyperlink"/>
    <w:basedOn w:val="a0"/>
    <w:uiPriority w:val="99"/>
    <w:semiHidden/>
    <w:unhideWhenUsed/>
    <w:rsid w:val="003973D8"/>
    <w:rPr>
      <w:color w:val="954F72" w:themeColor="followedHyperlink"/>
      <w:u w:val="single"/>
    </w:rPr>
  </w:style>
  <w:style w:type="table" w:styleId="1fd">
    <w:name w:val="Plain Table 1"/>
    <w:basedOn w:val="a1"/>
    <w:uiPriority w:val="41"/>
    <w:rsid w:val="003973D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8">
    <w:name w:val="Plain Table 2"/>
    <w:basedOn w:val="a1"/>
    <w:uiPriority w:val="42"/>
    <w:rsid w:val="003973D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5">
    <w:name w:val="Plain Table 3"/>
    <w:basedOn w:val="a1"/>
    <w:uiPriority w:val="43"/>
    <w:rsid w:val="003973D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3">
    <w:name w:val="Plain Table 4"/>
    <w:basedOn w:val="a1"/>
    <w:uiPriority w:val="44"/>
    <w:rsid w:val="003973D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1"/>
    <w:uiPriority w:val="45"/>
    <w:rsid w:val="003973D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3973D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1"/>
    <w:uiPriority w:val="47"/>
    <w:rsid w:val="003973D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3973D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3973D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3973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3973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3973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0">
    <w:name w:val="List Table 1 Light"/>
    <w:basedOn w:val="a1"/>
    <w:uiPriority w:val="46"/>
    <w:rsid w:val="003973D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3973D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3973D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3973D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3973D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3973D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3973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7620">
      <w:bodyDiv w:val="1"/>
      <w:marLeft w:val="0"/>
      <w:marRight w:val="0"/>
      <w:marTop w:val="0"/>
      <w:marBottom w:val="0"/>
      <w:divBdr>
        <w:top w:val="none" w:sz="0" w:space="0" w:color="auto"/>
        <w:left w:val="none" w:sz="0" w:space="0" w:color="auto"/>
        <w:bottom w:val="none" w:sz="0" w:space="0" w:color="auto"/>
        <w:right w:val="none" w:sz="0" w:space="0" w:color="auto"/>
      </w:divBdr>
    </w:div>
    <w:div w:id="34159927">
      <w:bodyDiv w:val="1"/>
      <w:marLeft w:val="0"/>
      <w:marRight w:val="0"/>
      <w:marTop w:val="0"/>
      <w:marBottom w:val="0"/>
      <w:divBdr>
        <w:top w:val="none" w:sz="0" w:space="0" w:color="auto"/>
        <w:left w:val="none" w:sz="0" w:space="0" w:color="auto"/>
        <w:bottom w:val="none" w:sz="0" w:space="0" w:color="auto"/>
        <w:right w:val="none" w:sz="0" w:space="0" w:color="auto"/>
      </w:divBdr>
    </w:div>
    <w:div w:id="84032458">
      <w:bodyDiv w:val="1"/>
      <w:marLeft w:val="0"/>
      <w:marRight w:val="0"/>
      <w:marTop w:val="0"/>
      <w:marBottom w:val="0"/>
      <w:divBdr>
        <w:top w:val="none" w:sz="0" w:space="0" w:color="auto"/>
        <w:left w:val="none" w:sz="0" w:space="0" w:color="auto"/>
        <w:bottom w:val="none" w:sz="0" w:space="0" w:color="auto"/>
        <w:right w:val="none" w:sz="0" w:space="0" w:color="auto"/>
      </w:divBdr>
    </w:div>
    <w:div w:id="261573585">
      <w:bodyDiv w:val="1"/>
      <w:marLeft w:val="0"/>
      <w:marRight w:val="0"/>
      <w:marTop w:val="0"/>
      <w:marBottom w:val="0"/>
      <w:divBdr>
        <w:top w:val="none" w:sz="0" w:space="0" w:color="auto"/>
        <w:left w:val="none" w:sz="0" w:space="0" w:color="auto"/>
        <w:bottom w:val="none" w:sz="0" w:space="0" w:color="auto"/>
        <w:right w:val="none" w:sz="0" w:space="0" w:color="auto"/>
      </w:divBdr>
    </w:div>
    <w:div w:id="360668921">
      <w:bodyDiv w:val="1"/>
      <w:marLeft w:val="0"/>
      <w:marRight w:val="0"/>
      <w:marTop w:val="0"/>
      <w:marBottom w:val="0"/>
      <w:divBdr>
        <w:top w:val="none" w:sz="0" w:space="0" w:color="auto"/>
        <w:left w:val="none" w:sz="0" w:space="0" w:color="auto"/>
        <w:bottom w:val="none" w:sz="0" w:space="0" w:color="auto"/>
        <w:right w:val="none" w:sz="0" w:space="0" w:color="auto"/>
      </w:divBdr>
    </w:div>
    <w:div w:id="395712133">
      <w:bodyDiv w:val="1"/>
      <w:marLeft w:val="0"/>
      <w:marRight w:val="0"/>
      <w:marTop w:val="0"/>
      <w:marBottom w:val="0"/>
      <w:divBdr>
        <w:top w:val="none" w:sz="0" w:space="0" w:color="auto"/>
        <w:left w:val="none" w:sz="0" w:space="0" w:color="auto"/>
        <w:bottom w:val="none" w:sz="0" w:space="0" w:color="auto"/>
        <w:right w:val="none" w:sz="0" w:space="0" w:color="auto"/>
      </w:divBdr>
    </w:div>
    <w:div w:id="428432787">
      <w:bodyDiv w:val="1"/>
      <w:marLeft w:val="0"/>
      <w:marRight w:val="0"/>
      <w:marTop w:val="0"/>
      <w:marBottom w:val="0"/>
      <w:divBdr>
        <w:top w:val="none" w:sz="0" w:space="0" w:color="auto"/>
        <w:left w:val="none" w:sz="0" w:space="0" w:color="auto"/>
        <w:bottom w:val="none" w:sz="0" w:space="0" w:color="auto"/>
        <w:right w:val="none" w:sz="0" w:space="0" w:color="auto"/>
      </w:divBdr>
    </w:div>
    <w:div w:id="552275850">
      <w:bodyDiv w:val="1"/>
      <w:marLeft w:val="0"/>
      <w:marRight w:val="0"/>
      <w:marTop w:val="0"/>
      <w:marBottom w:val="0"/>
      <w:divBdr>
        <w:top w:val="none" w:sz="0" w:space="0" w:color="auto"/>
        <w:left w:val="none" w:sz="0" w:space="0" w:color="auto"/>
        <w:bottom w:val="none" w:sz="0" w:space="0" w:color="auto"/>
        <w:right w:val="none" w:sz="0" w:space="0" w:color="auto"/>
      </w:divBdr>
    </w:div>
    <w:div w:id="729308042">
      <w:bodyDiv w:val="1"/>
      <w:marLeft w:val="0"/>
      <w:marRight w:val="0"/>
      <w:marTop w:val="0"/>
      <w:marBottom w:val="0"/>
      <w:divBdr>
        <w:top w:val="none" w:sz="0" w:space="0" w:color="auto"/>
        <w:left w:val="none" w:sz="0" w:space="0" w:color="auto"/>
        <w:bottom w:val="none" w:sz="0" w:space="0" w:color="auto"/>
        <w:right w:val="none" w:sz="0" w:space="0" w:color="auto"/>
      </w:divBdr>
    </w:div>
    <w:div w:id="934899055">
      <w:bodyDiv w:val="1"/>
      <w:marLeft w:val="0"/>
      <w:marRight w:val="0"/>
      <w:marTop w:val="0"/>
      <w:marBottom w:val="0"/>
      <w:divBdr>
        <w:top w:val="none" w:sz="0" w:space="0" w:color="auto"/>
        <w:left w:val="none" w:sz="0" w:space="0" w:color="auto"/>
        <w:bottom w:val="none" w:sz="0" w:space="0" w:color="auto"/>
        <w:right w:val="none" w:sz="0" w:space="0" w:color="auto"/>
      </w:divBdr>
    </w:div>
    <w:div w:id="1141536753">
      <w:bodyDiv w:val="1"/>
      <w:marLeft w:val="0"/>
      <w:marRight w:val="0"/>
      <w:marTop w:val="0"/>
      <w:marBottom w:val="0"/>
      <w:divBdr>
        <w:top w:val="none" w:sz="0" w:space="0" w:color="auto"/>
        <w:left w:val="none" w:sz="0" w:space="0" w:color="auto"/>
        <w:bottom w:val="none" w:sz="0" w:space="0" w:color="auto"/>
        <w:right w:val="none" w:sz="0" w:space="0" w:color="auto"/>
      </w:divBdr>
    </w:div>
    <w:div w:id="1188375640">
      <w:bodyDiv w:val="1"/>
      <w:marLeft w:val="0"/>
      <w:marRight w:val="0"/>
      <w:marTop w:val="0"/>
      <w:marBottom w:val="0"/>
      <w:divBdr>
        <w:top w:val="none" w:sz="0" w:space="0" w:color="auto"/>
        <w:left w:val="none" w:sz="0" w:space="0" w:color="auto"/>
        <w:bottom w:val="none" w:sz="0" w:space="0" w:color="auto"/>
        <w:right w:val="none" w:sz="0" w:space="0" w:color="auto"/>
      </w:divBdr>
    </w:div>
    <w:div w:id="1257254201">
      <w:bodyDiv w:val="1"/>
      <w:marLeft w:val="0"/>
      <w:marRight w:val="0"/>
      <w:marTop w:val="0"/>
      <w:marBottom w:val="0"/>
      <w:divBdr>
        <w:top w:val="none" w:sz="0" w:space="0" w:color="auto"/>
        <w:left w:val="none" w:sz="0" w:space="0" w:color="auto"/>
        <w:bottom w:val="none" w:sz="0" w:space="0" w:color="auto"/>
        <w:right w:val="none" w:sz="0" w:space="0" w:color="auto"/>
      </w:divBdr>
    </w:div>
    <w:div w:id="1659848450">
      <w:bodyDiv w:val="1"/>
      <w:marLeft w:val="0"/>
      <w:marRight w:val="0"/>
      <w:marTop w:val="0"/>
      <w:marBottom w:val="0"/>
      <w:divBdr>
        <w:top w:val="none" w:sz="0" w:space="0" w:color="auto"/>
        <w:left w:val="none" w:sz="0" w:space="0" w:color="auto"/>
        <w:bottom w:val="none" w:sz="0" w:space="0" w:color="auto"/>
        <w:right w:val="none" w:sz="0" w:space="0" w:color="auto"/>
      </w:divBdr>
    </w:div>
    <w:div w:id="1749767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kodeks://link/d?nd=9027690&amp;prevdoc=499011838&amp;point=mark=0000000000000000000000000000000000000000000000000064U0I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document/redirect/70353464/142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70353464/1421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garantf1://10064072.48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A17EA-F0F7-4B48-B5F4-1B44A7582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147</Pages>
  <Words>58680</Words>
  <Characters>334477</Characters>
  <Application>Microsoft Office Word</Application>
  <DocSecurity>0</DocSecurity>
  <Lines>2787</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kornienko</cp:lastModifiedBy>
  <cp:revision>4</cp:revision>
  <cp:lastPrinted>2025-12-08T05:19:00Z</cp:lastPrinted>
  <dcterms:created xsi:type="dcterms:W3CDTF">2025-12-03T14:21:00Z</dcterms:created>
  <dcterms:modified xsi:type="dcterms:W3CDTF">2025-12-08T05:21:00Z</dcterms:modified>
</cp:coreProperties>
</file>